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CA5E3" w14:textId="77C7F13E" w:rsidR="00AE411D" w:rsidRPr="006170B5" w:rsidRDefault="00AE411D" w:rsidP="001D66F1">
      <w:pPr>
        <w:jc w:val="right"/>
        <w:rPr>
          <w:rFonts w:ascii="Poppins" w:hAnsi="Poppins" w:cs="Poppins"/>
          <w:szCs w:val="20"/>
        </w:rPr>
      </w:pPr>
      <w:r w:rsidRPr="00F837DB">
        <w:rPr>
          <w:rFonts w:ascii="Poppins" w:hAnsi="Poppins" w:cs="Poppins"/>
          <w:szCs w:val="20"/>
        </w:rPr>
        <w:t>Warszawa,</w:t>
      </w:r>
      <w:r>
        <w:rPr>
          <w:rFonts w:ascii="Poppins" w:hAnsi="Poppins" w:cs="Poppins"/>
          <w:szCs w:val="20"/>
        </w:rPr>
        <w:t xml:space="preserve"> </w:t>
      </w:r>
      <w:r>
        <w:rPr>
          <w:rFonts w:ascii="Poppins" w:hAnsi="Poppins" w:cs="Poppins"/>
          <w:szCs w:val="20"/>
          <w:lang w:val="pl-PL"/>
        </w:rPr>
        <w:t>1</w:t>
      </w:r>
      <w:r w:rsidR="001D66F1">
        <w:rPr>
          <w:rFonts w:ascii="Poppins" w:hAnsi="Poppins" w:cs="Poppins"/>
          <w:szCs w:val="20"/>
          <w:lang w:val="pl-PL"/>
        </w:rPr>
        <w:t>4</w:t>
      </w:r>
      <w:r w:rsidRPr="00F837DB">
        <w:rPr>
          <w:rFonts w:ascii="Poppins" w:hAnsi="Poppins" w:cs="Poppins"/>
          <w:szCs w:val="20"/>
        </w:rPr>
        <w:t>.</w:t>
      </w:r>
      <w:r>
        <w:rPr>
          <w:rFonts w:ascii="Poppins" w:hAnsi="Poppins" w:cs="Poppins"/>
          <w:szCs w:val="20"/>
        </w:rPr>
        <w:t>0</w:t>
      </w:r>
      <w:r w:rsidR="001D66F1">
        <w:rPr>
          <w:rFonts w:ascii="Poppins" w:hAnsi="Poppins" w:cs="Poppins"/>
          <w:szCs w:val="20"/>
          <w:lang w:val="pl-PL"/>
        </w:rPr>
        <w:t>4</w:t>
      </w:r>
      <w:r w:rsidRPr="00F837DB">
        <w:rPr>
          <w:rFonts w:ascii="Poppins" w:hAnsi="Poppins" w:cs="Poppins"/>
          <w:szCs w:val="20"/>
        </w:rPr>
        <w:t>.202</w:t>
      </w:r>
      <w:r>
        <w:rPr>
          <w:rFonts w:ascii="Poppins" w:hAnsi="Poppins" w:cs="Poppins"/>
          <w:szCs w:val="20"/>
        </w:rPr>
        <w:t>5</w:t>
      </w:r>
      <w:r w:rsidRPr="00F837DB">
        <w:rPr>
          <w:rFonts w:ascii="Poppins" w:hAnsi="Poppins" w:cs="Poppins"/>
          <w:szCs w:val="20"/>
        </w:rPr>
        <w:t xml:space="preserve"> r.</w:t>
      </w:r>
    </w:p>
    <w:p w14:paraId="1164A8A5" w14:textId="77777777" w:rsidR="00AE411D" w:rsidRDefault="00AE411D" w:rsidP="00AE411D">
      <w:pPr>
        <w:rPr>
          <w:rFonts w:ascii="Poppins" w:hAnsi="Poppins" w:cs="Poppins"/>
          <w:sz w:val="24"/>
          <w:szCs w:val="24"/>
          <w:lang w:val="pl-PL"/>
        </w:rPr>
      </w:pPr>
    </w:p>
    <w:p w14:paraId="5DA677BD" w14:textId="77777777" w:rsidR="00AE411D" w:rsidRPr="00AE411D" w:rsidRDefault="00AE411D" w:rsidP="00AE411D">
      <w:pPr>
        <w:rPr>
          <w:rFonts w:ascii="Poppins" w:hAnsi="Poppins" w:cs="Poppins"/>
          <w:sz w:val="24"/>
          <w:szCs w:val="24"/>
          <w:lang w:val="pl-PL"/>
        </w:rPr>
      </w:pPr>
      <w:r w:rsidRPr="00293F01">
        <w:rPr>
          <w:rFonts w:ascii="Poppins" w:hAnsi="Poppins" w:cs="Poppins"/>
          <w:sz w:val="24"/>
          <w:szCs w:val="24"/>
        </w:rPr>
        <w:t xml:space="preserve">Autor: </w:t>
      </w:r>
      <w:r>
        <w:rPr>
          <w:rFonts w:ascii="Poppins" w:hAnsi="Poppins" w:cs="Poppins"/>
          <w:sz w:val="24"/>
          <w:szCs w:val="24"/>
        </w:rPr>
        <w:t xml:space="preserve">Andrzej Prajsnar, ekspert portalu </w:t>
      </w:r>
      <w:hyperlink r:id="rId8" w:history="1">
        <w:r w:rsidRPr="00AE411D">
          <w:rPr>
            <w:rStyle w:val="Hipercze"/>
            <w:rFonts w:ascii="Poppins" w:hAnsi="Poppins" w:cs="Poppins"/>
            <w:sz w:val="24"/>
            <w:szCs w:val="24"/>
            <w:lang w:val="pl-PL"/>
          </w:rPr>
          <w:t>GetHome.pl</w:t>
        </w:r>
      </w:hyperlink>
    </w:p>
    <w:p w14:paraId="564C7788" w14:textId="77777777" w:rsidR="00AE411D" w:rsidRPr="00AE411D" w:rsidRDefault="00AE411D" w:rsidP="00AE411D">
      <w:pPr>
        <w:rPr>
          <w:rFonts w:ascii="Poppins" w:hAnsi="Poppins" w:cs="Poppins"/>
          <w:sz w:val="24"/>
          <w:szCs w:val="24"/>
          <w:lang w:val="pl-PL"/>
        </w:rPr>
      </w:pPr>
    </w:p>
    <w:p w14:paraId="6797D4F9" w14:textId="1432FA48" w:rsidR="00AE411D" w:rsidRPr="00AE411D" w:rsidRDefault="001D66F1" w:rsidP="001D66F1">
      <w:pPr>
        <w:pBdr>
          <w:top w:val="nil"/>
          <w:left w:val="nil"/>
          <w:bottom w:val="nil"/>
          <w:right w:val="nil"/>
          <w:between w:val="nil"/>
        </w:pBdr>
        <w:jc w:val="center"/>
        <w:rPr>
          <w:rFonts w:ascii="Poppins" w:hAnsi="Poppins" w:cs="Poppins"/>
          <w:b/>
          <w:bCs/>
          <w:color w:val="000000"/>
          <w:sz w:val="28"/>
          <w:szCs w:val="28"/>
          <w:shd w:val="clear" w:color="auto" w:fill="FFFFFF"/>
          <w:lang w:val="pl-PL"/>
        </w:rPr>
      </w:pPr>
      <w:r w:rsidRPr="001D66F1">
        <w:rPr>
          <w:rFonts w:ascii="Poppins" w:hAnsi="Poppins" w:cs="Poppins"/>
          <w:b/>
          <w:bCs/>
          <w:color w:val="000000"/>
          <w:sz w:val="36"/>
          <w:szCs w:val="36"/>
          <w:shd w:val="clear" w:color="auto" w:fill="FFFFFF"/>
        </w:rPr>
        <w:t>Po najmie trzeba właścicielowi odremontować mieszkanie?</w:t>
      </w:r>
    </w:p>
    <w:p w14:paraId="72751B4C" w14:textId="77777777" w:rsidR="001D66F1" w:rsidRDefault="001D66F1" w:rsidP="001D66F1">
      <w:pPr>
        <w:pBdr>
          <w:top w:val="nil"/>
          <w:left w:val="nil"/>
          <w:bottom w:val="nil"/>
          <w:right w:val="nil"/>
          <w:between w:val="nil"/>
        </w:pBdr>
        <w:rPr>
          <w:rFonts w:ascii="Poppins" w:hAnsi="Poppins" w:cs="Poppins"/>
          <w:b/>
          <w:bCs/>
          <w:color w:val="000000"/>
          <w:sz w:val="28"/>
          <w:szCs w:val="28"/>
          <w:shd w:val="clear" w:color="auto" w:fill="FFFFFF"/>
          <w:lang w:val="pl-PL"/>
        </w:rPr>
      </w:pPr>
    </w:p>
    <w:p w14:paraId="3728DEAF" w14:textId="02B8467F" w:rsidR="001D66F1" w:rsidRDefault="001D66F1" w:rsidP="001D66F1">
      <w:pPr>
        <w:pBdr>
          <w:top w:val="nil"/>
          <w:left w:val="nil"/>
          <w:bottom w:val="nil"/>
          <w:right w:val="nil"/>
          <w:between w:val="nil"/>
        </w:pBdr>
        <w:rPr>
          <w:rFonts w:ascii="Poppins" w:hAnsi="Poppins" w:cs="Poppins"/>
          <w:b/>
          <w:bCs/>
          <w:i/>
          <w:iCs/>
          <w:color w:val="000000"/>
          <w:sz w:val="21"/>
          <w:szCs w:val="21"/>
          <w:shd w:val="clear" w:color="auto" w:fill="FFFFFF"/>
          <w:lang w:val="pl-PL"/>
        </w:rPr>
      </w:pPr>
      <w:r>
        <w:rPr>
          <w:rFonts w:ascii="Poppins" w:hAnsi="Poppins" w:cs="Poppins"/>
          <w:b/>
          <w:bCs/>
          <w:i/>
          <w:iCs/>
          <w:color w:val="000000"/>
          <w:sz w:val="21"/>
          <w:szCs w:val="21"/>
          <w:shd w:val="clear" w:color="auto" w:fill="FFFFFF"/>
        </w:rPr>
        <w:t xml:space="preserve">Spory pomiędzy właścicielami mieszkań i najemcami dotyczące zużycia lokalu, niestety są dość częste. Może je ograniczyć doprecyzowana umowa. </w:t>
      </w:r>
    </w:p>
    <w:p w14:paraId="0A253809" w14:textId="77777777" w:rsidR="001D66F1" w:rsidRPr="001D66F1" w:rsidRDefault="001D66F1" w:rsidP="001D66F1">
      <w:pPr>
        <w:pBdr>
          <w:top w:val="nil"/>
          <w:left w:val="nil"/>
          <w:bottom w:val="nil"/>
          <w:right w:val="nil"/>
          <w:between w:val="nil"/>
        </w:pBdr>
        <w:rPr>
          <w:rFonts w:ascii="Poppins" w:hAnsi="Poppins" w:cs="Poppins"/>
          <w:b/>
          <w:bCs/>
          <w:i/>
          <w:iCs/>
          <w:color w:val="000000"/>
          <w:sz w:val="21"/>
          <w:szCs w:val="21"/>
          <w:shd w:val="clear" w:color="auto" w:fill="FFFFFF"/>
          <w:lang w:val="pl-PL"/>
        </w:rPr>
      </w:pPr>
    </w:p>
    <w:p w14:paraId="35F3ACD4" w14:textId="49525D09"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r>
        <w:rPr>
          <w:rFonts w:ascii="Poppins" w:hAnsi="Poppins" w:cs="Poppins"/>
          <w:b/>
          <w:bCs/>
          <w:color w:val="000000"/>
          <w:sz w:val="21"/>
          <w:szCs w:val="21"/>
          <w:shd w:val="clear" w:color="auto" w:fill="FFFFFF"/>
        </w:rPr>
        <w:t xml:space="preserve">„Właściciel mieszkania pomniejszył mi kaucję, bo twierdzi, że zniszczyłem meble i nie naprawiłem szkód” – takie skargi nierzadko można przeczytać w sieci. Czy są one uzasadnione? Wszystko zależy od okoliczności danej sytuacji. Każdego przypadku, na pewno opisać się nie da. Można natomiast przedstawić pewne ogólne zasady, które tłumaczą sposób postępowania w razie zniszczeń po wynajmie. Właśnie to postanowili zrobić eksperci portalu </w:t>
      </w:r>
      <w:hyperlink r:id="rId9" w:history="1">
        <w:r w:rsidRPr="001D66F1">
          <w:rPr>
            <w:rStyle w:val="Hipercze"/>
            <w:rFonts w:ascii="Poppins" w:hAnsi="Poppins" w:cs="Poppins"/>
            <w:b/>
            <w:bCs/>
            <w:sz w:val="21"/>
            <w:szCs w:val="21"/>
            <w:shd w:val="clear" w:color="auto" w:fill="FFFFFF"/>
          </w:rPr>
          <w:t>GetHome.pl</w:t>
        </w:r>
      </w:hyperlink>
      <w:r>
        <w:rPr>
          <w:rFonts w:ascii="Poppins" w:hAnsi="Poppins" w:cs="Poppins"/>
          <w:b/>
          <w:bCs/>
          <w:color w:val="000000"/>
          <w:sz w:val="21"/>
          <w:szCs w:val="21"/>
          <w:shd w:val="clear" w:color="auto" w:fill="FFFFFF"/>
        </w:rPr>
        <w:t xml:space="preserve">. Najpierw przypominają oni jednak reguły związane z koniecznością zwrotu mieszkania w stanie niepogorszonym. </w:t>
      </w:r>
    </w:p>
    <w:p w14:paraId="2C014411" w14:textId="77777777" w:rsidR="001D66F1" w:rsidRP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p>
    <w:p w14:paraId="6039FEE8" w14:textId="77777777"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r>
        <w:rPr>
          <w:rFonts w:ascii="Poppins" w:hAnsi="Poppins" w:cs="Poppins"/>
          <w:b/>
          <w:bCs/>
          <w:color w:val="000000"/>
          <w:sz w:val="21"/>
          <w:szCs w:val="21"/>
          <w:shd w:val="clear" w:color="auto" w:fill="FFFFFF"/>
        </w:rPr>
        <w:t>Najmu mieszkań dotyczą specjalne przepisy lokatorskie</w:t>
      </w:r>
    </w:p>
    <w:p w14:paraId="70CDDF31" w14:textId="77777777" w:rsidR="001D66F1" w:rsidRP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p>
    <w:p w14:paraId="2BF4E578" w14:textId="24F84FC4" w:rsidR="001D66F1" w:rsidRPr="001D66F1" w:rsidRDefault="001D66F1" w:rsidP="001D66F1">
      <w:pPr>
        <w:pBdr>
          <w:top w:val="nil"/>
          <w:left w:val="nil"/>
          <w:bottom w:val="nil"/>
          <w:right w:val="nil"/>
          <w:between w:val="nil"/>
        </w:pBdr>
        <w:rPr>
          <w:rFonts w:ascii="Poppins" w:hAnsi="Poppins" w:cs="Poppins"/>
          <w:color w:val="000000"/>
          <w:sz w:val="21"/>
          <w:szCs w:val="21"/>
          <w:shd w:val="clear" w:color="auto" w:fill="FFFFFF"/>
          <w:lang w:val="pl-PL"/>
        </w:rPr>
      </w:pPr>
      <w:r w:rsidRPr="00731B73">
        <w:rPr>
          <w:rFonts w:ascii="Poppins" w:hAnsi="Poppins" w:cs="Poppins"/>
          <w:color w:val="000000"/>
          <w:sz w:val="21"/>
          <w:szCs w:val="21"/>
          <w:shd w:val="clear" w:color="auto" w:fill="FFFFFF"/>
        </w:rPr>
        <w:t xml:space="preserve">Spory związane ze zużyciem mieszkania najczęściej pojawiają się po zakończeniu najmu. </w:t>
      </w:r>
      <w:r>
        <w:rPr>
          <w:rFonts w:ascii="Poppins" w:hAnsi="Poppins" w:cs="Poppins"/>
          <w:color w:val="000000"/>
          <w:sz w:val="21"/>
          <w:szCs w:val="21"/>
          <w:shd w:val="clear" w:color="auto" w:fill="FFFFFF"/>
        </w:rPr>
        <w:t>O konieczności zwrotu lokalu w stanie niepogorszonym mówi art. 675 par. 1 kodeksu cywilnego („</w:t>
      </w:r>
      <w:r w:rsidRPr="00731B73">
        <w:rPr>
          <w:rFonts w:ascii="Poppins" w:hAnsi="Poppins" w:cs="Poppins"/>
          <w:i/>
          <w:iCs/>
          <w:color w:val="000000"/>
          <w:sz w:val="21"/>
          <w:szCs w:val="21"/>
          <w:shd w:val="clear" w:color="auto" w:fill="FFFFFF"/>
        </w:rPr>
        <w:t>Po zakończeniu najmu najemca obowiązany jest zwrócić rzecz w stanie niepogorszonym; jednakże nie ponosi odpowiedzialności za zużycie rzeczy będące następstwem prawidłowego używania</w:t>
      </w:r>
      <w:r>
        <w:rPr>
          <w:rFonts w:ascii="Poppins" w:hAnsi="Poppins" w:cs="Poppins"/>
          <w:color w:val="000000"/>
          <w:sz w:val="21"/>
          <w:szCs w:val="21"/>
          <w:shd w:val="clear" w:color="auto" w:fill="FFFFFF"/>
        </w:rPr>
        <w:t xml:space="preserve">”). Musimy jednak pamiętać, że do najmu lokali mieszkalnych zastosowanie znajduje art. 6e ustawy o ochronie praw lokatorów (domyślnie zastępujący art. 675 kodeksu cywilnego). Ustawa o ochronie praw lokatorów w art. 6e nakazuje, żeby najemca po </w:t>
      </w:r>
      <w:r w:rsidRPr="00820D93">
        <w:rPr>
          <w:rFonts w:ascii="Poppins" w:hAnsi="Poppins" w:cs="Poppins"/>
          <w:color w:val="000000"/>
          <w:sz w:val="21"/>
          <w:szCs w:val="21"/>
          <w:shd w:val="clear" w:color="auto" w:fill="FFFFFF"/>
        </w:rPr>
        <w:t>zakończeniu najmu i opróżnieniu lokalu</w:t>
      </w:r>
      <w:r>
        <w:rPr>
          <w:rFonts w:ascii="Poppins" w:hAnsi="Poppins" w:cs="Poppins"/>
          <w:color w:val="000000"/>
          <w:sz w:val="21"/>
          <w:szCs w:val="21"/>
          <w:shd w:val="clear" w:color="auto" w:fill="FFFFFF"/>
        </w:rPr>
        <w:t>:</w:t>
      </w:r>
      <w:r>
        <w:rPr>
          <w:rFonts w:ascii="Poppins" w:hAnsi="Poppins" w:cs="Poppins"/>
          <w:color w:val="000000"/>
          <w:sz w:val="21"/>
          <w:szCs w:val="21"/>
          <w:shd w:val="clear" w:color="auto" w:fill="FFFFFF"/>
          <w:lang w:val="pl-PL"/>
        </w:rPr>
        <w:br/>
      </w:r>
    </w:p>
    <w:p w14:paraId="6D14089A" w14:textId="77777777" w:rsidR="001D66F1" w:rsidRPr="00820D93" w:rsidRDefault="001D66F1" w:rsidP="001D66F1">
      <w:pPr>
        <w:pStyle w:val="Akapitzlist"/>
        <w:numPr>
          <w:ilvl w:val="0"/>
          <w:numId w:val="3"/>
        </w:numPr>
        <w:pBdr>
          <w:top w:val="nil"/>
          <w:left w:val="nil"/>
          <w:bottom w:val="nil"/>
          <w:right w:val="nil"/>
          <w:between w:val="nil"/>
        </w:pBdr>
        <w:spacing w:after="160"/>
        <w:contextualSpacing/>
        <w:jc w:val="both"/>
        <w:rPr>
          <w:rFonts w:ascii="Poppins" w:hAnsi="Poppins" w:cs="Poppins"/>
          <w:sz w:val="21"/>
          <w:szCs w:val="21"/>
          <w:shd w:val="clear" w:color="auto" w:fill="FFFFFF"/>
        </w:rPr>
      </w:pPr>
      <w:r>
        <w:rPr>
          <w:rFonts w:ascii="Poppins" w:hAnsi="Poppins" w:cs="Poppins"/>
          <w:sz w:val="21"/>
          <w:szCs w:val="21"/>
          <w:shd w:val="clear" w:color="auto" w:fill="FFFFFF"/>
        </w:rPr>
        <w:t>o</w:t>
      </w:r>
      <w:r w:rsidRPr="00820D93">
        <w:rPr>
          <w:rFonts w:ascii="Poppins" w:hAnsi="Poppins" w:cs="Poppins"/>
          <w:sz w:val="21"/>
          <w:szCs w:val="21"/>
          <w:shd w:val="clear" w:color="auto" w:fill="FFFFFF"/>
        </w:rPr>
        <w:t>dnowił</w:t>
      </w:r>
      <w:r>
        <w:rPr>
          <w:rFonts w:ascii="Poppins" w:hAnsi="Poppins" w:cs="Poppins"/>
          <w:sz w:val="21"/>
          <w:szCs w:val="21"/>
          <w:shd w:val="clear" w:color="auto" w:fill="FFFFFF"/>
        </w:rPr>
        <w:t xml:space="preserve"> to</w:t>
      </w:r>
      <w:r w:rsidRPr="00820D93">
        <w:rPr>
          <w:rFonts w:ascii="Poppins" w:hAnsi="Poppins" w:cs="Poppins"/>
          <w:sz w:val="21"/>
          <w:szCs w:val="21"/>
          <w:shd w:val="clear" w:color="auto" w:fill="FFFFFF"/>
        </w:rPr>
        <w:t xml:space="preserve"> </w:t>
      </w:r>
      <w:r>
        <w:rPr>
          <w:rFonts w:ascii="Poppins" w:hAnsi="Poppins" w:cs="Poppins"/>
          <w:sz w:val="21"/>
          <w:szCs w:val="21"/>
          <w:shd w:val="clear" w:color="auto" w:fill="FFFFFF"/>
        </w:rPr>
        <w:t>mieszkanie oraz</w:t>
      </w:r>
      <w:r w:rsidRPr="00820D93">
        <w:rPr>
          <w:rFonts w:ascii="Poppins" w:hAnsi="Poppins" w:cs="Poppins"/>
          <w:sz w:val="21"/>
          <w:szCs w:val="21"/>
          <w:shd w:val="clear" w:color="auto" w:fill="FFFFFF"/>
        </w:rPr>
        <w:t xml:space="preserve"> dokona</w:t>
      </w:r>
      <w:r>
        <w:rPr>
          <w:rFonts w:ascii="Poppins" w:hAnsi="Poppins" w:cs="Poppins"/>
          <w:sz w:val="21"/>
          <w:szCs w:val="21"/>
          <w:shd w:val="clear" w:color="auto" w:fill="FFFFFF"/>
        </w:rPr>
        <w:t>ł</w:t>
      </w:r>
      <w:r w:rsidRPr="00820D93">
        <w:rPr>
          <w:rFonts w:ascii="Poppins" w:hAnsi="Poppins" w:cs="Poppins"/>
          <w:sz w:val="21"/>
          <w:szCs w:val="21"/>
          <w:shd w:val="clear" w:color="auto" w:fill="FFFFFF"/>
        </w:rPr>
        <w:t xml:space="preserve"> obciążających go napraw</w:t>
      </w:r>
      <w:r>
        <w:rPr>
          <w:rFonts w:ascii="Poppins" w:hAnsi="Poppins" w:cs="Poppins"/>
          <w:sz w:val="21"/>
          <w:szCs w:val="21"/>
          <w:shd w:val="clear" w:color="auto" w:fill="FFFFFF"/>
        </w:rPr>
        <w:t xml:space="preserve"> </w:t>
      </w:r>
      <w:r w:rsidRPr="00497AD0">
        <w:rPr>
          <w:rFonts w:ascii="Poppins" w:hAnsi="Poppins" w:cs="Poppins"/>
          <w:sz w:val="21"/>
          <w:szCs w:val="21"/>
          <w:shd w:val="clear" w:color="auto" w:fill="FFFFFF"/>
        </w:rPr>
        <w:t>(</w:t>
      </w:r>
      <w:r>
        <w:rPr>
          <w:rFonts w:ascii="Poppins" w:hAnsi="Poppins" w:cs="Poppins"/>
          <w:sz w:val="21"/>
          <w:szCs w:val="21"/>
          <w:shd w:val="clear" w:color="auto" w:fill="FFFFFF"/>
        </w:rPr>
        <w:t>obowiązki naprawcze najemcy określa</w:t>
      </w:r>
      <w:r w:rsidRPr="00497AD0">
        <w:rPr>
          <w:rFonts w:ascii="Poppins" w:hAnsi="Poppins" w:cs="Poppins"/>
          <w:sz w:val="21"/>
          <w:szCs w:val="21"/>
          <w:shd w:val="clear" w:color="auto" w:fill="FFFFFF"/>
        </w:rPr>
        <w:t xml:space="preserve"> art. 6b ustawy lokatorskiej</w:t>
      </w:r>
      <w:r>
        <w:rPr>
          <w:rFonts w:ascii="Poppins" w:hAnsi="Poppins" w:cs="Poppins"/>
          <w:sz w:val="21"/>
          <w:szCs w:val="21"/>
          <w:shd w:val="clear" w:color="auto" w:fill="FFFFFF"/>
        </w:rPr>
        <w:t xml:space="preserve"> lub umowa, przy czym inne umowne określenie obowiązków dotyczących napraw niż w art. 6b jest możliwe tylko w lokalach spoza publicznego zasobu mieszkaniowego</w:t>
      </w:r>
      <w:r w:rsidRPr="00497AD0">
        <w:rPr>
          <w:rFonts w:ascii="Poppins" w:hAnsi="Poppins" w:cs="Poppins"/>
          <w:sz w:val="21"/>
          <w:szCs w:val="21"/>
          <w:shd w:val="clear" w:color="auto" w:fill="FFFFFF"/>
        </w:rPr>
        <w:t>)</w:t>
      </w:r>
    </w:p>
    <w:p w14:paraId="349AFE3F" w14:textId="77777777" w:rsidR="001D66F1" w:rsidRDefault="001D66F1" w:rsidP="001D66F1">
      <w:pPr>
        <w:pStyle w:val="Akapitzlist"/>
        <w:numPr>
          <w:ilvl w:val="0"/>
          <w:numId w:val="3"/>
        </w:numPr>
        <w:pBdr>
          <w:top w:val="nil"/>
          <w:left w:val="nil"/>
          <w:bottom w:val="nil"/>
          <w:right w:val="nil"/>
          <w:between w:val="nil"/>
        </w:pBdr>
        <w:spacing w:after="160"/>
        <w:contextualSpacing/>
        <w:jc w:val="both"/>
        <w:rPr>
          <w:rFonts w:ascii="Poppins" w:hAnsi="Poppins" w:cs="Poppins"/>
          <w:sz w:val="21"/>
          <w:szCs w:val="21"/>
          <w:shd w:val="clear" w:color="auto" w:fill="FFFFFF"/>
        </w:rPr>
      </w:pPr>
      <w:r w:rsidRPr="00820D93">
        <w:rPr>
          <w:rFonts w:ascii="Poppins" w:hAnsi="Poppins" w:cs="Poppins"/>
          <w:sz w:val="21"/>
          <w:szCs w:val="21"/>
          <w:shd w:val="clear" w:color="auto" w:fill="FFFFFF"/>
        </w:rPr>
        <w:t>zwróci</w:t>
      </w:r>
      <w:r>
        <w:rPr>
          <w:rFonts w:ascii="Poppins" w:hAnsi="Poppins" w:cs="Poppins"/>
          <w:sz w:val="21"/>
          <w:szCs w:val="21"/>
          <w:shd w:val="clear" w:color="auto" w:fill="FFFFFF"/>
        </w:rPr>
        <w:t>ł</w:t>
      </w:r>
      <w:r w:rsidRPr="00820D93">
        <w:rPr>
          <w:rFonts w:ascii="Poppins" w:hAnsi="Poppins" w:cs="Poppins"/>
          <w:sz w:val="21"/>
          <w:szCs w:val="21"/>
          <w:shd w:val="clear" w:color="auto" w:fill="FFFFFF"/>
        </w:rPr>
        <w:t xml:space="preserve"> wynajmującemu równowartość niektórych zużytych elementów wyposażenia technicznego (trzonów kuchennych, kuchni</w:t>
      </w:r>
      <w:r>
        <w:rPr>
          <w:rFonts w:ascii="Poppins" w:hAnsi="Poppins" w:cs="Poppins"/>
          <w:sz w:val="21"/>
          <w:szCs w:val="21"/>
          <w:shd w:val="clear" w:color="auto" w:fill="FFFFFF"/>
        </w:rPr>
        <w:t>,</w:t>
      </w:r>
      <w:r w:rsidRPr="00820D93">
        <w:rPr>
          <w:rFonts w:ascii="Poppins" w:hAnsi="Poppins" w:cs="Poppins"/>
          <w:sz w:val="21"/>
          <w:szCs w:val="21"/>
          <w:shd w:val="clear" w:color="auto" w:fill="FFFFFF"/>
        </w:rPr>
        <w:t xml:space="preserve"> grzejników wody przepływowej</w:t>
      </w:r>
      <w:r>
        <w:rPr>
          <w:rFonts w:ascii="Poppins" w:hAnsi="Poppins" w:cs="Poppins"/>
          <w:sz w:val="21"/>
          <w:szCs w:val="21"/>
          <w:shd w:val="clear" w:color="auto" w:fill="FFFFFF"/>
        </w:rPr>
        <w:t xml:space="preserve"> -</w:t>
      </w:r>
      <w:r w:rsidRPr="00820D93">
        <w:rPr>
          <w:rFonts w:ascii="Poppins" w:hAnsi="Poppins" w:cs="Poppins"/>
          <w:sz w:val="21"/>
          <w:szCs w:val="21"/>
          <w:shd w:val="clear" w:color="auto" w:fill="FFFFFF"/>
        </w:rPr>
        <w:t xml:space="preserve"> gazowych, elektrycznych i węglowych,</w:t>
      </w:r>
      <w:r>
        <w:rPr>
          <w:rFonts w:ascii="Poppins" w:hAnsi="Poppins" w:cs="Poppins"/>
          <w:sz w:val="21"/>
          <w:szCs w:val="21"/>
          <w:shd w:val="clear" w:color="auto" w:fill="FFFFFF"/>
        </w:rPr>
        <w:t xml:space="preserve"> a także</w:t>
      </w:r>
      <w:r w:rsidRPr="00820D93">
        <w:rPr>
          <w:rFonts w:ascii="Poppins" w:hAnsi="Poppins" w:cs="Poppins"/>
          <w:sz w:val="21"/>
          <w:szCs w:val="21"/>
          <w:shd w:val="clear" w:color="auto" w:fill="FFFFFF"/>
        </w:rPr>
        <w:t xml:space="preserve"> podgrzewaczy wody, wanien, brodzików, mis klozetowych, zlewozmywaków i umywalek wraz z syfonami, baterii i zaworów czerpalnych oraz innych urządzeń sanitarnych, w które lokal jest wyposażony)</w:t>
      </w:r>
    </w:p>
    <w:p w14:paraId="39188BEE" w14:textId="77777777" w:rsidR="001D66F1" w:rsidRDefault="001D66F1" w:rsidP="001D66F1">
      <w:pPr>
        <w:pBdr>
          <w:top w:val="nil"/>
          <w:left w:val="nil"/>
          <w:bottom w:val="nil"/>
          <w:right w:val="nil"/>
          <w:between w:val="nil"/>
        </w:pBdr>
        <w:rPr>
          <w:rFonts w:ascii="Poppins" w:hAnsi="Poppins" w:cs="Poppins"/>
          <w:color w:val="000000"/>
          <w:sz w:val="21"/>
          <w:szCs w:val="21"/>
          <w:shd w:val="clear" w:color="auto" w:fill="FFFFFF"/>
        </w:rPr>
      </w:pPr>
      <w:r w:rsidRPr="00F13850">
        <w:rPr>
          <w:rFonts w:ascii="Poppins" w:hAnsi="Poppins" w:cs="Poppins"/>
          <w:color w:val="000000"/>
          <w:sz w:val="21"/>
          <w:szCs w:val="21"/>
          <w:u w:val="single"/>
          <w:shd w:val="clear" w:color="auto" w:fill="FFFFFF"/>
        </w:rPr>
        <w:lastRenderedPageBreak/>
        <w:t>W lokalach mieszkalnych spoza publicznego zasobu mieszkaniowego (tzn. niewynajmowanych przez samorządy oraz Skarb Państwa), mogą obowiązywać inne zasady niż wyżej wymienione, jeśli właściciel „M” ustali je z lokatorem.</w:t>
      </w:r>
      <w:r>
        <w:rPr>
          <w:rFonts w:ascii="Poppins" w:hAnsi="Poppins" w:cs="Poppins"/>
          <w:color w:val="000000"/>
          <w:sz w:val="21"/>
          <w:szCs w:val="21"/>
          <w:shd w:val="clear" w:color="auto" w:fill="FFFFFF"/>
        </w:rPr>
        <w:t xml:space="preserve"> Takie ustalenia muszą jednak uwzględniać wcześniej cytowany art. 675 kodeksu cywilnego (zobacz</w:t>
      </w:r>
      <w:r w:rsidRPr="00B2720C">
        <w:rPr>
          <w:rFonts w:ascii="Poppins" w:hAnsi="Poppins" w:cs="Poppins"/>
          <w:i/>
          <w:iCs/>
          <w:color w:val="000000"/>
          <w:sz w:val="21"/>
          <w:szCs w:val="21"/>
          <w:shd w:val="clear" w:color="auto" w:fill="FFFFFF"/>
        </w:rPr>
        <w:t>: E. Bończak-Kucharczyk [w:] Ochrona praw lokatorów i najem lokali mieszkalnych. Komentarz, wyd. V, Warszawa 2021, ROZDZIAŁ 4 Prawa i obowiązki właścicieli i lokatorów oraz ochrona praw lokatorów</w:t>
      </w:r>
      <w:r>
        <w:rPr>
          <w:rFonts w:ascii="Poppins" w:hAnsi="Poppins" w:cs="Poppins"/>
          <w:color w:val="000000"/>
          <w:sz w:val="21"/>
          <w:szCs w:val="21"/>
          <w:shd w:val="clear" w:color="auto" w:fill="FFFFFF"/>
        </w:rPr>
        <w:t xml:space="preserve">).  </w:t>
      </w:r>
    </w:p>
    <w:p w14:paraId="51E51DB3" w14:textId="77777777"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p>
    <w:p w14:paraId="7DBD0984" w14:textId="347A463B" w:rsidR="001D66F1" w:rsidRPr="00A04016" w:rsidRDefault="001D66F1" w:rsidP="001D66F1">
      <w:pPr>
        <w:pBdr>
          <w:top w:val="nil"/>
          <w:left w:val="nil"/>
          <w:bottom w:val="nil"/>
          <w:right w:val="nil"/>
          <w:between w:val="nil"/>
        </w:pBdr>
        <w:rPr>
          <w:rFonts w:ascii="Poppins" w:hAnsi="Poppins" w:cs="Poppins"/>
          <w:b/>
          <w:bCs/>
          <w:color w:val="000000"/>
          <w:sz w:val="21"/>
          <w:szCs w:val="21"/>
          <w:shd w:val="clear" w:color="auto" w:fill="FFFFFF"/>
        </w:rPr>
      </w:pPr>
      <w:r>
        <w:rPr>
          <w:rFonts w:ascii="Poppins" w:hAnsi="Poppins" w:cs="Poppins"/>
          <w:b/>
          <w:bCs/>
          <w:color w:val="000000"/>
          <w:sz w:val="21"/>
          <w:szCs w:val="21"/>
          <w:shd w:val="clear" w:color="auto" w:fill="FFFFFF"/>
        </w:rPr>
        <w:t>Już od 20 lat</w:t>
      </w:r>
      <w:r w:rsidRPr="00A04016">
        <w:rPr>
          <w:rFonts w:ascii="Poppins" w:hAnsi="Poppins" w:cs="Poppins"/>
          <w:b/>
          <w:bCs/>
          <w:color w:val="000000"/>
          <w:sz w:val="21"/>
          <w:szCs w:val="21"/>
          <w:shd w:val="clear" w:color="auto" w:fill="FFFFFF"/>
        </w:rPr>
        <w:t xml:space="preserve"> przepisy </w:t>
      </w:r>
      <w:r>
        <w:rPr>
          <w:rFonts w:ascii="Poppins" w:hAnsi="Poppins" w:cs="Poppins"/>
          <w:b/>
          <w:bCs/>
          <w:color w:val="000000"/>
          <w:sz w:val="21"/>
          <w:szCs w:val="21"/>
          <w:shd w:val="clear" w:color="auto" w:fill="FFFFFF"/>
        </w:rPr>
        <w:t>są</w:t>
      </w:r>
      <w:r w:rsidRPr="00A04016">
        <w:rPr>
          <w:rFonts w:ascii="Poppins" w:hAnsi="Poppins" w:cs="Poppins"/>
          <w:b/>
          <w:bCs/>
          <w:color w:val="000000"/>
          <w:sz w:val="21"/>
          <w:szCs w:val="21"/>
          <w:shd w:val="clear" w:color="auto" w:fill="FFFFFF"/>
        </w:rPr>
        <w:t xml:space="preserve"> mniej korzystne dla lokatorów</w:t>
      </w:r>
    </w:p>
    <w:p w14:paraId="1299E1DB" w14:textId="77777777" w:rsidR="001D66F1" w:rsidRDefault="001D66F1" w:rsidP="001D66F1">
      <w:pPr>
        <w:pBdr>
          <w:top w:val="nil"/>
          <w:left w:val="nil"/>
          <w:bottom w:val="nil"/>
          <w:right w:val="nil"/>
          <w:between w:val="nil"/>
        </w:pBdr>
        <w:rPr>
          <w:rFonts w:ascii="Poppins" w:hAnsi="Poppins" w:cs="Poppins"/>
          <w:color w:val="000000"/>
          <w:sz w:val="21"/>
          <w:szCs w:val="21"/>
          <w:shd w:val="clear" w:color="auto" w:fill="FFFFFF"/>
          <w:lang w:val="pl-PL"/>
        </w:rPr>
      </w:pPr>
    </w:p>
    <w:p w14:paraId="582307E9" w14:textId="578E8BE6" w:rsidR="001D66F1" w:rsidRDefault="001D66F1" w:rsidP="001D66F1">
      <w:pPr>
        <w:pBdr>
          <w:top w:val="nil"/>
          <w:left w:val="nil"/>
          <w:bottom w:val="nil"/>
          <w:right w:val="nil"/>
          <w:between w:val="nil"/>
        </w:pBdr>
        <w:rPr>
          <w:rFonts w:ascii="Poppins" w:hAnsi="Poppins" w:cs="Poppins"/>
          <w:color w:val="000000"/>
          <w:sz w:val="21"/>
          <w:szCs w:val="21"/>
          <w:shd w:val="clear" w:color="auto" w:fill="FFFFFF"/>
        </w:rPr>
      </w:pPr>
      <w:r w:rsidRPr="00A04016">
        <w:rPr>
          <w:rFonts w:ascii="Poppins" w:hAnsi="Poppins" w:cs="Poppins"/>
          <w:color w:val="000000"/>
          <w:sz w:val="21"/>
          <w:szCs w:val="21"/>
          <w:shd w:val="clear" w:color="auto" w:fill="FFFFFF"/>
        </w:rPr>
        <w:t xml:space="preserve">Warto wiedzieć, że </w:t>
      </w:r>
      <w:r>
        <w:rPr>
          <w:rFonts w:ascii="Poppins" w:hAnsi="Poppins" w:cs="Poppins"/>
          <w:color w:val="000000"/>
          <w:sz w:val="21"/>
          <w:szCs w:val="21"/>
          <w:shd w:val="clear" w:color="auto" w:fill="FFFFFF"/>
        </w:rPr>
        <w:t xml:space="preserve">obowiązek odnowienia lokalu wymieniony przez art. 6e ustawy o ochronie praw lokatorów występuje tylko po zakończeniu najmu. Ewentualne wcześniejsze odnowienie mieszkania jest przejawem dobrej woli lokatora, a nie realizacją wymogu stawianego przez ustawę. </w:t>
      </w:r>
      <w:r w:rsidRPr="00F13850">
        <w:rPr>
          <w:rFonts w:ascii="Poppins" w:hAnsi="Poppins" w:cs="Poppins"/>
          <w:color w:val="000000"/>
          <w:sz w:val="21"/>
          <w:szCs w:val="21"/>
          <w:u w:val="single"/>
          <w:shd w:val="clear" w:color="auto" w:fill="FFFFFF"/>
        </w:rPr>
        <w:t>Obowiązek odnowienia lokalu</w:t>
      </w:r>
      <w:r>
        <w:rPr>
          <w:rFonts w:ascii="Poppins" w:hAnsi="Poppins" w:cs="Poppins"/>
          <w:color w:val="000000"/>
          <w:sz w:val="21"/>
          <w:szCs w:val="21"/>
          <w:u w:val="single"/>
          <w:shd w:val="clear" w:color="auto" w:fill="FFFFFF"/>
        </w:rPr>
        <w:t xml:space="preserve"> z art. 6e</w:t>
      </w:r>
      <w:r w:rsidRPr="00F13850">
        <w:rPr>
          <w:rFonts w:ascii="Poppins" w:hAnsi="Poppins" w:cs="Poppins"/>
          <w:color w:val="000000"/>
          <w:sz w:val="21"/>
          <w:szCs w:val="21"/>
          <w:u w:val="single"/>
          <w:shd w:val="clear" w:color="auto" w:fill="FFFFFF"/>
        </w:rPr>
        <w:t xml:space="preserve"> występuje niezależnie od tego, czy stan „M”</w:t>
      </w:r>
      <w:r>
        <w:rPr>
          <w:rFonts w:ascii="Poppins" w:hAnsi="Poppins" w:cs="Poppins"/>
          <w:color w:val="000000"/>
          <w:sz w:val="21"/>
          <w:szCs w:val="21"/>
          <w:u w:val="single"/>
          <w:shd w:val="clear" w:color="auto" w:fill="FFFFFF"/>
        </w:rPr>
        <w:t xml:space="preserve"> po najmie</w:t>
      </w:r>
      <w:r w:rsidRPr="00F13850">
        <w:rPr>
          <w:rFonts w:ascii="Poppins" w:hAnsi="Poppins" w:cs="Poppins"/>
          <w:color w:val="000000"/>
          <w:sz w:val="21"/>
          <w:szCs w:val="21"/>
          <w:u w:val="single"/>
          <w:shd w:val="clear" w:color="auto" w:fill="FFFFFF"/>
        </w:rPr>
        <w:t xml:space="preserve"> jest efektem prawidłowego używania. Jeżeli chodzi o obowiązek dokonania końcowych napraw przez najemcę, to taki </w:t>
      </w:r>
      <w:r>
        <w:rPr>
          <w:rFonts w:ascii="Poppins" w:hAnsi="Poppins" w:cs="Poppins"/>
          <w:color w:val="000000"/>
          <w:sz w:val="21"/>
          <w:szCs w:val="21"/>
          <w:u w:val="single"/>
          <w:shd w:val="clear" w:color="auto" w:fill="FFFFFF"/>
        </w:rPr>
        <w:t>wymóg</w:t>
      </w:r>
      <w:r w:rsidRPr="00F13850">
        <w:rPr>
          <w:rFonts w:ascii="Poppins" w:hAnsi="Poppins" w:cs="Poppins"/>
          <w:color w:val="000000"/>
          <w:sz w:val="21"/>
          <w:szCs w:val="21"/>
          <w:u w:val="single"/>
          <w:shd w:val="clear" w:color="auto" w:fill="FFFFFF"/>
        </w:rPr>
        <w:t xml:space="preserve"> </w:t>
      </w:r>
      <w:r>
        <w:rPr>
          <w:rFonts w:ascii="Poppins" w:hAnsi="Poppins" w:cs="Poppins"/>
          <w:color w:val="000000"/>
          <w:sz w:val="21"/>
          <w:szCs w:val="21"/>
          <w:u w:val="single"/>
          <w:shd w:val="clear" w:color="auto" w:fill="FFFFFF"/>
        </w:rPr>
        <w:t>istnieje</w:t>
      </w:r>
      <w:r w:rsidRPr="00F13850">
        <w:rPr>
          <w:rFonts w:ascii="Poppins" w:hAnsi="Poppins" w:cs="Poppins"/>
          <w:color w:val="000000"/>
          <w:sz w:val="21"/>
          <w:szCs w:val="21"/>
          <w:u w:val="single"/>
          <w:shd w:val="clear" w:color="auto" w:fill="FFFFFF"/>
        </w:rPr>
        <w:t xml:space="preserve"> również, jeśli </w:t>
      </w:r>
      <w:r>
        <w:rPr>
          <w:rFonts w:ascii="Poppins" w:hAnsi="Poppins" w:cs="Poppins"/>
          <w:color w:val="000000"/>
          <w:sz w:val="21"/>
          <w:szCs w:val="21"/>
          <w:u w:val="single"/>
          <w:shd w:val="clear" w:color="auto" w:fill="FFFFFF"/>
        </w:rPr>
        <w:t>potrzebne</w:t>
      </w:r>
      <w:r w:rsidRPr="00F13850">
        <w:rPr>
          <w:rFonts w:ascii="Poppins" w:hAnsi="Poppins" w:cs="Poppins"/>
          <w:color w:val="000000"/>
          <w:sz w:val="21"/>
          <w:szCs w:val="21"/>
          <w:u w:val="single"/>
          <w:shd w:val="clear" w:color="auto" w:fill="FFFFFF"/>
        </w:rPr>
        <w:t xml:space="preserve"> prace wynikają z normalnego używania lokalu.</w:t>
      </w:r>
      <w:r>
        <w:rPr>
          <w:rFonts w:ascii="Poppins" w:hAnsi="Poppins" w:cs="Poppins"/>
          <w:color w:val="000000"/>
          <w:sz w:val="21"/>
          <w:szCs w:val="21"/>
          <w:shd w:val="clear" w:color="auto" w:fill="FFFFFF"/>
        </w:rPr>
        <w:t xml:space="preserve"> Opisywane wyżej zasady, które są dla lokatorów mieszkań bardziej niekorzystne od wcześniejszych regulacji, obowiązują już od 20 lat. Obowiązki najemcy mieszkania po zakończeniu najmu okazują się szersze niż w przypadku wynajmu lokalu użytkowego.     </w:t>
      </w:r>
    </w:p>
    <w:p w14:paraId="5CFD6747" w14:textId="77777777"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p>
    <w:p w14:paraId="52F35254" w14:textId="00700363"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rPr>
      </w:pPr>
      <w:r w:rsidRPr="00820D93">
        <w:rPr>
          <w:rFonts w:ascii="Poppins" w:hAnsi="Poppins" w:cs="Poppins"/>
          <w:b/>
          <w:bCs/>
          <w:color w:val="000000"/>
          <w:sz w:val="21"/>
          <w:szCs w:val="21"/>
          <w:shd w:val="clear" w:color="auto" w:fill="FFFFFF"/>
        </w:rPr>
        <w:t>Stan niepogorszony</w:t>
      </w:r>
      <w:r>
        <w:rPr>
          <w:rFonts w:ascii="Poppins" w:hAnsi="Poppins" w:cs="Poppins"/>
          <w:b/>
          <w:bCs/>
          <w:color w:val="000000"/>
          <w:sz w:val="21"/>
          <w:szCs w:val="21"/>
          <w:shd w:val="clear" w:color="auto" w:fill="FFFFFF"/>
        </w:rPr>
        <w:t xml:space="preserve"> – umowa może go precyzować</w:t>
      </w:r>
    </w:p>
    <w:p w14:paraId="350D3A9E" w14:textId="77777777" w:rsidR="001D66F1" w:rsidRDefault="001D66F1" w:rsidP="001D66F1">
      <w:pPr>
        <w:pBdr>
          <w:top w:val="nil"/>
          <w:left w:val="nil"/>
          <w:bottom w:val="nil"/>
          <w:right w:val="nil"/>
          <w:between w:val="nil"/>
        </w:pBdr>
        <w:rPr>
          <w:rFonts w:ascii="Poppins" w:hAnsi="Poppins" w:cs="Poppins"/>
          <w:color w:val="000000"/>
          <w:sz w:val="21"/>
          <w:szCs w:val="21"/>
          <w:shd w:val="clear" w:color="auto" w:fill="FFFFFF"/>
          <w:lang w:val="pl-PL"/>
        </w:rPr>
      </w:pPr>
    </w:p>
    <w:p w14:paraId="776B0859" w14:textId="4F817909" w:rsidR="001D66F1" w:rsidRDefault="001D66F1" w:rsidP="001D66F1">
      <w:pPr>
        <w:pBdr>
          <w:top w:val="nil"/>
          <w:left w:val="nil"/>
          <w:bottom w:val="nil"/>
          <w:right w:val="nil"/>
          <w:between w:val="nil"/>
        </w:pBdr>
        <w:rPr>
          <w:rFonts w:ascii="Poppins" w:hAnsi="Poppins" w:cs="Poppins"/>
          <w:color w:val="000000"/>
          <w:sz w:val="21"/>
          <w:szCs w:val="21"/>
          <w:shd w:val="clear" w:color="auto" w:fill="FFFFFF"/>
          <w:lang w:val="pl-PL"/>
        </w:rPr>
      </w:pPr>
      <w:r w:rsidRPr="00CB66D5">
        <w:rPr>
          <w:rFonts w:ascii="Poppins" w:hAnsi="Poppins" w:cs="Poppins"/>
          <w:color w:val="000000"/>
          <w:sz w:val="21"/>
          <w:szCs w:val="21"/>
          <w:shd w:val="clear" w:color="auto" w:fill="FFFFFF"/>
        </w:rPr>
        <w:t xml:space="preserve">Przepisy </w:t>
      </w:r>
      <w:r>
        <w:rPr>
          <w:rFonts w:ascii="Poppins" w:hAnsi="Poppins" w:cs="Poppins"/>
          <w:color w:val="000000"/>
          <w:sz w:val="21"/>
          <w:szCs w:val="21"/>
          <w:shd w:val="clear" w:color="auto" w:fill="FFFFFF"/>
        </w:rPr>
        <w:t xml:space="preserve">ustawy o ochronie praw lokatorów (tak samo jak art. 675 kodeksu cywilnego) nakazują najemcy zwrócić mieszkanie w stanie niepogorszonym. Stąd obowiązek dokonania napraw leżących po stronie najemcy i odnowienia „M”. Próby dowodzenia, czy w danej sytuacji mamy do czynienia ze stanem niepogorszonym, mogą uwikłać najemcę i wynajmującego w długi spór prawny. Dlatego stosowane bywa inne rozwiązanie. Chodzi o dokładne określenie poprzez umowę technicznego stanu, w jakim prywatne mieszkanie ma zostać zwrócone. Możliwe jest uregulowanie nawet rodzaju i koloru farby, która powinna zostać użyta do odmalowania ścian. Taki poziom szczegółowości bywa uciążliwy i postrzegany jako przesadny, ale z drugiej strony może on zaoszczędzić zbędnych sporów.  </w:t>
      </w:r>
    </w:p>
    <w:p w14:paraId="1CA15CEF" w14:textId="77777777"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p>
    <w:p w14:paraId="30843914" w14:textId="602C4008" w:rsid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r>
        <w:rPr>
          <w:rFonts w:ascii="Poppins" w:hAnsi="Poppins" w:cs="Poppins"/>
          <w:b/>
          <w:bCs/>
          <w:color w:val="000000"/>
          <w:sz w:val="21"/>
          <w:szCs w:val="21"/>
          <w:shd w:val="clear" w:color="auto" w:fill="FFFFFF"/>
        </w:rPr>
        <w:t xml:space="preserve">Dwa protokoły mogą być bardzo ważnym dowodem </w:t>
      </w:r>
    </w:p>
    <w:p w14:paraId="6F0D2A38" w14:textId="77777777" w:rsidR="001D66F1" w:rsidRPr="001D66F1" w:rsidRDefault="001D66F1" w:rsidP="001D66F1">
      <w:pPr>
        <w:pBdr>
          <w:top w:val="nil"/>
          <w:left w:val="nil"/>
          <w:bottom w:val="nil"/>
          <w:right w:val="nil"/>
          <w:between w:val="nil"/>
        </w:pBdr>
        <w:rPr>
          <w:rFonts w:ascii="Poppins" w:hAnsi="Poppins" w:cs="Poppins"/>
          <w:b/>
          <w:bCs/>
          <w:color w:val="000000"/>
          <w:sz w:val="21"/>
          <w:szCs w:val="21"/>
          <w:shd w:val="clear" w:color="auto" w:fill="FFFFFF"/>
          <w:lang w:val="pl-PL"/>
        </w:rPr>
      </w:pPr>
    </w:p>
    <w:p w14:paraId="5B6DBBAA" w14:textId="5562205E" w:rsidR="00BF428A" w:rsidRPr="001D66F1" w:rsidRDefault="001D66F1" w:rsidP="001D66F1">
      <w:pPr>
        <w:pBdr>
          <w:top w:val="nil"/>
          <w:left w:val="nil"/>
          <w:bottom w:val="nil"/>
          <w:right w:val="nil"/>
          <w:between w:val="nil"/>
        </w:pBdr>
        <w:rPr>
          <w:rFonts w:ascii="Poppins" w:hAnsi="Poppins" w:cs="Poppins"/>
          <w:color w:val="000000"/>
          <w:sz w:val="21"/>
          <w:szCs w:val="21"/>
          <w:shd w:val="clear" w:color="auto" w:fill="FFFFFF"/>
          <w:lang w:val="pl-PL"/>
        </w:rPr>
      </w:pPr>
      <w:r>
        <w:rPr>
          <w:rFonts w:ascii="Poppins" w:hAnsi="Poppins" w:cs="Poppins"/>
          <w:color w:val="000000"/>
          <w:sz w:val="21"/>
          <w:szCs w:val="21"/>
          <w:shd w:val="clear" w:color="auto" w:fill="FFFFFF"/>
        </w:rPr>
        <w:t>Ze względu na ogólność</w:t>
      </w:r>
      <w:r w:rsidRPr="001841FA">
        <w:rPr>
          <w:rFonts w:ascii="Poppins" w:hAnsi="Poppins" w:cs="Poppins"/>
          <w:color w:val="000000"/>
          <w:sz w:val="21"/>
          <w:szCs w:val="21"/>
          <w:shd w:val="clear" w:color="auto" w:fill="FFFFFF"/>
        </w:rPr>
        <w:t xml:space="preserve"> przepisów </w:t>
      </w:r>
      <w:r>
        <w:rPr>
          <w:rFonts w:ascii="Poppins" w:hAnsi="Poppins" w:cs="Poppins"/>
          <w:color w:val="000000"/>
          <w:sz w:val="21"/>
          <w:szCs w:val="21"/>
          <w:shd w:val="clear" w:color="auto" w:fill="FFFFFF"/>
        </w:rPr>
        <w:t xml:space="preserve">i duże zróżnicowanie życiowych okoliczności, kluczowego znaczenia nabiera nie tylko doprecyzowanie umowy w zakresie remontowych obowiązków najemcy i stanu mieszkania po zwrocie. Bardzo ważne jest również rzetelne sporządzenie protokołu z odbioru mieszkania i kolejnego takiego dokumentu przy zwrocie lokalu (po zakończeniu najmu). Niektórzy właściciele dokumentują stan „M” nawet przy pomocy zdjęć lub filmów. To kolejna praktyka, która może wydawać się przesadna. Warto jednak pamiętać, że rzetelne sporządzenie protokołu leży też w interesie najemcy. Chodzi bowiem o udokumentowanie problemów technicznych lub estetycznych, które były już obecne w momencie przekazania lokalu. </w:t>
      </w:r>
    </w:p>
    <w:sectPr w:rsidR="00BF428A" w:rsidRPr="001D66F1">
      <w:headerReference w:type="even" r:id="rId10"/>
      <w:headerReference w:type="default" r:id="rId11"/>
      <w:footerReference w:type="default" r:id="rId12"/>
      <w:headerReference w:type="first" r:id="rId13"/>
      <w:pgSz w:w="11906" w:h="16838"/>
      <w:pgMar w:top="720" w:right="720" w:bottom="720" w:left="720" w:header="34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DBC0F" w14:textId="77777777" w:rsidR="00D65CAE" w:rsidRDefault="00D65CAE">
      <w:r>
        <w:separator/>
      </w:r>
    </w:p>
  </w:endnote>
  <w:endnote w:type="continuationSeparator" w:id="0">
    <w:p w14:paraId="47A19021" w14:textId="77777777" w:rsidR="00D65CAE" w:rsidRDefault="00D6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wis721LtEU">
    <w:altName w:val="Calibri"/>
    <w:charset w:val="EE"/>
    <w:family w:val="swiss"/>
    <w:pitch w:val="default"/>
    <w:sig w:usb0="00000005" w:usb1="00000000" w:usb2="00000000" w:usb3="00000000" w:csb0="00000002" w:csb1="00000000"/>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31909" w14:textId="1BF61400" w:rsidR="00F731AE" w:rsidRDefault="001D66F1">
    <w:pPr>
      <w:pStyle w:val="Stopka"/>
      <w:rPr>
        <w:sz w:val="16"/>
        <w:szCs w:val="16"/>
        <w:lang w:val="pl-PL"/>
      </w:rPr>
    </w:pPr>
    <w:r>
      <w:rPr>
        <w:noProof/>
        <w:lang w:val="pl-PL" w:eastAsia="pl-PL"/>
      </w:rPr>
      <mc:AlternateContent>
        <mc:Choice Requires="wps">
          <w:drawing>
            <wp:anchor distT="0" distB="0" distL="114300" distR="114300" simplePos="0" relativeHeight="251660288" behindDoc="0" locked="0" layoutInCell="1" allowOverlap="1" wp14:anchorId="1C1E2E1E" wp14:editId="34E04CFB">
              <wp:simplePos x="0" y="0"/>
              <wp:positionH relativeFrom="column">
                <wp:posOffset>0</wp:posOffset>
              </wp:positionH>
              <wp:positionV relativeFrom="paragraph">
                <wp:posOffset>70485</wp:posOffset>
              </wp:positionV>
              <wp:extent cx="6624955" cy="0"/>
              <wp:effectExtent l="9525" t="13335" r="13970" b="5715"/>
              <wp:wrapNone/>
              <wp:docPr id="213519522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4955" cy="0"/>
                      </a:xfrm>
                      <a:prstGeom prst="line">
                        <a:avLst/>
                      </a:prstGeom>
                      <a:noFill/>
                      <a:ln w="9525" algn="ctr">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1D7E545"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55pt" to="521.6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" strokecolor="#7030a0"/>
          </w:pict>
        </mc:Fallback>
      </mc:AlternateContent>
    </w:r>
  </w:p>
  <w:p w14:paraId="79542749" w14:textId="252B14DF" w:rsidR="00F731AE" w:rsidRDefault="001D66F1">
    <w:pPr>
      <w:pStyle w:val="Stopka"/>
      <w:jc w:val="center"/>
      <w:rPr>
        <w:sz w:val="16"/>
        <w:szCs w:val="16"/>
        <w:lang w:val="pl-PL"/>
      </w:rPr>
    </w:pPr>
    <w:r>
      <w:rPr>
        <w:noProof/>
        <w:lang w:val="pl-PL" w:eastAsia="pl-PL"/>
      </w:rPr>
      <mc:AlternateContent>
        <mc:Choice Requires="wps">
          <w:drawing>
            <wp:anchor distT="0" distB="0" distL="114300" distR="114300" simplePos="0" relativeHeight="251658240" behindDoc="0" locked="0" layoutInCell="1" allowOverlap="1" wp14:anchorId="4CDBF377" wp14:editId="6ADFC23A">
              <wp:simplePos x="0" y="0"/>
              <wp:positionH relativeFrom="column">
                <wp:posOffset>-76200</wp:posOffset>
              </wp:positionH>
              <wp:positionV relativeFrom="paragraph">
                <wp:posOffset>39370</wp:posOffset>
              </wp:positionV>
              <wp:extent cx="6701790" cy="590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790" cy="590550"/>
                      </a:xfrm>
                      <a:prstGeom prst="rect">
                        <a:avLst/>
                      </a:prstGeom>
                      <a:noFill/>
                      <a:ln w="9525">
                        <a:noFill/>
                        <a:miter lim="800000"/>
                        <a:headEnd/>
                        <a:tailEnd/>
                      </a:ln>
                    </wps:spPr>
                    <wps:txbx>
                      <w:txbxContent>
                        <w:p w14:paraId="30E77BE3" w14:textId="77777777" w:rsidR="00F731AE" w:rsidRDefault="00F731AE">
                          <w:pPr>
                            <w:jc w:val="center"/>
                            <w:rPr>
                              <w:color w:val="808080"/>
                              <w:sz w:val="16"/>
                              <w:szCs w:val="16"/>
                              <w:lang w:val="pl-PL"/>
                            </w:rPr>
                          </w:pPr>
                          <w:r>
                            <w:rPr>
                              <w:color w:val="808080"/>
                              <w:sz w:val="16"/>
                              <w:szCs w:val="16"/>
                              <w:lang w:val="pl-PL"/>
                            </w:rPr>
                            <w:t>Wydawca serwisu www.</w:t>
                          </w:r>
                          <w:r w:rsidR="000F3171">
                            <w:rPr>
                              <w:color w:val="808080"/>
                              <w:sz w:val="16"/>
                              <w:szCs w:val="16"/>
                              <w:lang w:val="pl-PL"/>
                            </w:rPr>
                            <w:t>gethome</w:t>
                          </w:r>
                          <w:r>
                            <w:rPr>
                              <w:color w:val="808080"/>
                              <w:sz w:val="16"/>
                              <w:szCs w:val="16"/>
                              <w:lang w:val="pl-PL"/>
                            </w:rPr>
                            <w:t>.pl jest Property Group Sp. z o.o. ul. A. Naruszewicza 27/101, 02-627 Warszawa</w:t>
                          </w:r>
                        </w:p>
                        <w:p w14:paraId="3B887BEC" w14:textId="77777777" w:rsidR="00F731AE" w:rsidRDefault="00F731AE">
                          <w:pPr>
                            <w:jc w:val="center"/>
                            <w:rPr>
                              <w:color w:val="808080"/>
                              <w:sz w:val="16"/>
                              <w:szCs w:val="16"/>
                              <w:lang w:val="pl-PL"/>
                            </w:rPr>
                          </w:pPr>
                          <w:r>
                            <w:rPr>
                              <w:color w:val="808080"/>
                              <w:sz w:val="16"/>
                              <w:szCs w:val="16"/>
                              <w:lang w:val="pl-PL"/>
                            </w:rPr>
                            <w:t>REGON 141961782, NIP 5213538080. Spółka jest zarejestrowana przez Sąd Rejonowy dla m.st. Warszawy w Warszawie,</w:t>
                          </w:r>
                        </w:p>
                        <w:p w14:paraId="7E06D902" w14:textId="77777777" w:rsidR="00F731AE" w:rsidRDefault="00F731AE">
                          <w:pPr>
                            <w:jc w:val="center"/>
                            <w:rPr>
                              <w:color w:val="808080"/>
                              <w:sz w:val="16"/>
                              <w:szCs w:val="16"/>
                              <w:lang w:val="pl-PL"/>
                            </w:rPr>
                          </w:pPr>
                          <w:r>
                            <w:rPr>
                              <w:color w:val="808080"/>
                              <w:sz w:val="16"/>
                              <w:szCs w:val="16"/>
                              <w:lang w:val="pl-PL"/>
                            </w:rPr>
                            <w:t>XIII Wydział Gospodarczy Krajowego Rejestru Sądowego pod numerem KRS 0000335123. Kapitał zakładowy w wysokości 50 000 zł.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DBF377" id="_x0000_t202" coordsize="21600,21600" o:spt="202" path="m,l,21600r21600,l21600,xe">
              <v:stroke joinstyle="miter"/>
              <v:path gradientshapeok="t" o:connecttype="rect"/>
            </v:shapetype>
            <v:shape id="_x0000_s1027" type="#_x0000_t202" style="position:absolute;left:0;text-align:left;margin-left:-6pt;margin-top:3.1pt;width:527.7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" filled="f" stroked="f">
              <v:textbox>
                <w:txbxContent>
                  <w:p w14:paraId="30E77BE3" w14:textId="77777777" w:rsidR="00F731AE" w:rsidRDefault="00F731AE">
                    <w:pPr>
                      <w:jc w:val="center"/>
                      <w:rPr>
                        <w:color w:val="808080"/>
                        <w:sz w:val="16"/>
                        <w:szCs w:val="16"/>
                        <w:lang w:val="pl-PL"/>
                      </w:rPr>
                    </w:pPr>
                    <w:r>
                      <w:rPr>
                        <w:color w:val="808080"/>
                        <w:sz w:val="16"/>
                        <w:szCs w:val="16"/>
                        <w:lang w:val="pl-PL"/>
                      </w:rPr>
                      <w:t>Wydawca serwisu www.</w:t>
                    </w:r>
                    <w:r w:rsidR="000F3171">
                      <w:rPr>
                        <w:color w:val="808080"/>
                        <w:sz w:val="16"/>
                        <w:szCs w:val="16"/>
                        <w:lang w:val="pl-PL"/>
                      </w:rPr>
                      <w:t>gethome</w:t>
                    </w:r>
                    <w:r>
                      <w:rPr>
                        <w:color w:val="808080"/>
                        <w:sz w:val="16"/>
                        <w:szCs w:val="16"/>
                        <w:lang w:val="pl-PL"/>
                      </w:rPr>
                      <w:t>.pl jest Property Group Sp. z o.o. ul. A. Naruszewicza 27/101, 02-627 Warszawa</w:t>
                    </w:r>
                  </w:p>
                  <w:p w14:paraId="3B887BEC" w14:textId="77777777" w:rsidR="00F731AE" w:rsidRDefault="00F731AE">
                    <w:pPr>
                      <w:jc w:val="center"/>
                      <w:rPr>
                        <w:color w:val="808080"/>
                        <w:sz w:val="16"/>
                        <w:szCs w:val="16"/>
                        <w:lang w:val="pl-PL"/>
                      </w:rPr>
                    </w:pPr>
                    <w:r>
                      <w:rPr>
                        <w:color w:val="808080"/>
                        <w:sz w:val="16"/>
                        <w:szCs w:val="16"/>
                        <w:lang w:val="pl-PL"/>
                      </w:rPr>
                      <w:t>REGON 141961782, NIP 5213538080. Spółka jest zarejestrowana przez Sąd Rejonowy dla m.st. Warszawy w Warszawie,</w:t>
                    </w:r>
                  </w:p>
                  <w:p w14:paraId="7E06D902" w14:textId="77777777" w:rsidR="00F731AE" w:rsidRDefault="00F731AE">
                    <w:pPr>
                      <w:jc w:val="center"/>
                      <w:rPr>
                        <w:color w:val="808080"/>
                        <w:sz w:val="16"/>
                        <w:szCs w:val="16"/>
                        <w:lang w:val="pl-PL"/>
                      </w:rPr>
                    </w:pPr>
                    <w:r>
                      <w:rPr>
                        <w:color w:val="808080"/>
                        <w:sz w:val="16"/>
                        <w:szCs w:val="16"/>
                        <w:lang w:val="pl-PL"/>
                      </w:rPr>
                      <w:t>XIII Wydział Gospodarczy Krajowego Rejestru Sądowego pod numerem KRS 0000335123. Kapitał zakładowy w wysokości 50 000 zł.</w:t>
                    </w:r>
                  </w:p>
                </w:txbxContent>
              </v:textbox>
            </v:shape>
          </w:pict>
        </mc:Fallback>
      </mc:AlternateContent>
    </w:r>
  </w:p>
  <w:p w14:paraId="2C74247D" w14:textId="77777777" w:rsidR="00F731AE" w:rsidRDefault="00F731AE">
    <w:pPr>
      <w:pStyle w:val="Stopka"/>
      <w:jc w:val="center"/>
      <w:rPr>
        <w:sz w:val="16"/>
        <w:szCs w:val="16"/>
        <w:lang w:val="pl-PL"/>
      </w:rPr>
    </w:pPr>
  </w:p>
  <w:p w14:paraId="7EA8AABF" w14:textId="77777777" w:rsidR="00F731AE" w:rsidRDefault="00F731AE">
    <w:pPr>
      <w:pStyle w:val="Stopka"/>
      <w:rPr>
        <w:sz w:val="16"/>
        <w:szCs w:val="16"/>
        <w:lang w:val="pl-PL"/>
      </w:rPr>
    </w:pPr>
  </w:p>
  <w:p w14:paraId="27AB4B56" w14:textId="77777777" w:rsidR="00F731AE" w:rsidRDefault="00F731AE">
    <w:pPr>
      <w:pStyle w:val="Stopka"/>
      <w:rPr>
        <w:sz w:val="16"/>
        <w:szCs w:val="16"/>
        <w:lang w:val="pl-PL"/>
      </w:rPr>
    </w:pPr>
  </w:p>
  <w:p w14:paraId="7175F616" w14:textId="77777777" w:rsidR="00F731AE" w:rsidRDefault="00F731AE">
    <w:pPr>
      <w:pStyle w:val="Stopka"/>
      <w:tabs>
        <w:tab w:val="clear" w:pos="4536"/>
        <w:tab w:val="clear" w:pos="9072"/>
        <w:tab w:val="left" w:pos="3840"/>
      </w:tabs>
      <w:rPr>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40186" w14:textId="77777777" w:rsidR="00D65CAE" w:rsidRDefault="00D65CAE">
      <w:r>
        <w:separator/>
      </w:r>
    </w:p>
  </w:footnote>
  <w:footnote w:type="continuationSeparator" w:id="0">
    <w:p w14:paraId="14F816E6" w14:textId="77777777" w:rsidR="00D65CAE" w:rsidRDefault="00D65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CC757" w14:textId="77777777" w:rsidR="00F731AE" w:rsidRDefault="00F731AE">
    <w:pPr>
      <w:pStyle w:val="Nagwek"/>
    </w:pPr>
    <w:r>
      <w:rPr>
        <w:lang w:val="pl-PL" w:eastAsia="ru-RU"/>
      </w:rPr>
      <w:pict w14:anchorId="1E9F7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27192" o:spid="_x0000_s1025" type="#_x0000_t75" style="position:absolute;left:0;text-align:left;margin-left:0;margin-top:0;width:731.7pt;height:98.3pt;z-index:-251660288;mso-position-horizontal:center;mso-position-horizontal-relative:margin;mso-position-vertical:center;mso-position-vertical-relative:margin" o:allowincell="f">
          <v:imagedata r:id="rId1" o:title="stopk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43FDB" w14:textId="7BCB4F60" w:rsidR="00F731AE" w:rsidRDefault="001D66F1">
    <w:pPr>
      <w:pStyle w:val="Nagwek"/>
      <w:rPr>
        <w:lang w:val="pl-PL" w:eastAsia="pl-PL"/>
      </w:rPr>
    </w:pPr>
    <w:r>
      <w:rPr>
        <w:noProof/>
        <w:lang w:val="pl-PL" w:eastAsia="pl-PL"/>
      </w:rPr>
      <w:drawing>
        <wp:inline distT="0" distB="0" distL="0" distR="0" wp14:anchorId="66DB388C" wp14:editId="170D55B3">
          <wp:extent cx="4648200" cy="11734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0" cy="1173480"/>
                  </a:xfrm>
                  <a:prstGeom prst="rect">
                    <a:avLst/>
                  </a:prstGeom>
                  <a:noFill/>
                  <a:ln>
                    <a:noFill/>
                  </a:ln>
                </pic:spPr>
              </pic:pic>
            </a:graphicData>
          </a:graphic>
        </wp:inline>
      </w:drawing>
    </w:r>
    <w:r>
      <w:rPr>
        <w:noProof/>
        <w:lang w:val="pl-PL" w:eastAsia="pl-PL"/>
      </w:rPr>
      <mc:AlternateContent>
        <mc:Choice Requires="wps">
          <w:drawing>
            <wp:anchor distT="0" distB="0" distL="114300" distR="114300" simplePos="0" relativeHeight="251657216" behindDoc="0" locked="0" layoutInCell="1" allowOverlap="1" wp14:anchorId="03153BFD" wp14:editId="2E7C90CA">
              <wp:simplePos x="0" y="0"/>
              <wp:positionH relativeFrom="column">
                <wp:posOffset>5255260</wp:posOffset>
              </wp:positionH>
              <wp:positionV relativeFrom="paragraph">
                <wp:posOffset>-18415</wp:posOffset>
              </wp:positionV>
              <wp:extent cx="1470660" cy="1200150"/>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1200150"/>
                      </a:xfrm>
                      <a:prstGeom prst="rect">
                        <a:avLst/>
                      </a:prstGeom>
                      <a:noFill/>
                      <a:ln w="9525">
                        <a:noFill/>
                        <a:miter lim="800000"/>
                        <a:headEnd/>
                        <a:tailEnd/>
                      </a:ln>
                    </wps:spPr>
                    <wps:txbx>
                      <w:txbxContent>
                        <w:p w14:paraId="09621812" w14:textId="77777777" w:rsidR="00F731AE" w:rsidRDefault="000F3171">
                          <w:pPr>
                            <w:jc w:val="right"/>
                            <w:rPr>
                              <w:color w:val="808080"/>
                              <w:sz w:val="16"/>
                              <w:szCs w:val="16"/>
                              <w:lang w:val="pl-PL"/>
                            </w:rPr>
                          </w:pPr>
                          <w:r w:rsidRPr="000F3171">
                            <w:rPr>
                              <w:b/>
                              <w:color w:val="7030A0"/>
                              <w:sz w:val="16"/>
                              <w:szCs w:val="16"/>
                              <w:lang w:val="pl-PL"/>
                            </w:rPr>
                            <w:t>Gethome</w:t>
                          </w:r>
                          <w:r w:rsidR="00F731AE" w:rsidRPr="000F3171">
                            <w:rPr>
                              <w:b/>
                              <w:color w:val="7030A0"/>
                              <w:sz w:val="16"/>
                              <w:szCs w:val="16"/>
                              <w:lang w:val="pl-PL"/>
                            </w:rPr>
                            <w:t>.pl</w:t>
                          </w:r>
                          <w:r w:rsidR="00F731AE">
                            <w:rPr>
                              <w:b/>
                              <w:color w:val="CC0066"/>
                              <w:sz w:val="16"/>
                              <w:szCs w:val="16"/>
                              <w:lang w:val="pl-PL"/>
                            </w:rPr>
                            <w:br/>
                          </w:r>
                          <w:r w:rsidR="00F731AE">
                            <w:rPr>
                              <w:color w:val="808080"/>
                              <w:sz w:val="16"/>
                              <w:szCs w:val="16"/>
                              <w:lang w:val="pl-PL"/>
                            </w:rPr>
                            <w:t>ul. A. Naruszewicza 27/101</w:t>
                          </w:r>
                        </w:p>
                        <w:p w14:paraId="1342237D" w14:textId="77777777" w:rsidR="00F731AE" w:rsidRDefault="00F731AE">
                          <w:pPr>
                            <w:jc w:val="right"/>
                            <w:rPr>
                              <w:color w:val="808080"/>
                              <w:sz w:val="16"/>
                              <w:szCs w:val="16"/>
                              <w:lang w:val="pl-PL"/>
                            </w:rPr>
                          </w:pPr>
                          <w:r>
                            <w:rPr>
                              <w:color w:val="808080"/>
                              <w:sz w:val="16"/>
                              <w:szCs w:val="16"/>
                              <w:lang w:val="pl-PL"/>
                            </w:rPr>
                            <w:t>02-627 Warszawa</w:t>
                          </w:r>
                        </w:p>
                        <w:p w14:paraId="6B5827AF" w14:textId="77777777" w:rsidR="00F731AE" w:rsidRDefault="00F731AE">
                          <w:pPr>
                            <w:jc w:val="right"/>
                            <w:rPr>
                              <w:color w:val="808080"/>
                              <w:sz w:val="16"/>
                              <w:szCs w:val="16"/>
                              <w:lang w:val="pl-PL"/>
                            </w:rPr>
                          </w:pPr>
                        </w:p>
                        <w:p w14:paraId="2FF74409" w14:textId="77777777" w:rsidR="00F731AE" w:rsidRDefault="00F731AE">
                          <w:pPr>
                            <w:jc w:val="right"/>
                            <w:rPr>
                              <w:color w:val="808080"/>
                              <w:sz w:val="16"/>
                              <w:szCs w:val="16"/>
                              <w:lang w:val="pl-PL"/>
                            </w:rPr>
                          </w:pPr>
                          <w:r>
                            <w:rPr>
                              <w:color w:val="808080"/>
                              <w:sz w:val="16"/>
                              <w:szCs w:val="16"/>
                              <w:lang w:val="pl-PL"/>
                            </w:rPr>
                            <w:t>tel: +48 (22) 253 66 68</w:t>
                          </w:r>
                        </w:p>
                        <w:p w14:paraId="3BF9D0A1" w14:textId="77777777" w:rsidR="00F731AE" w:rsidRDefault="00F731AE">
                          <w:pPr>
                            <w:jc w:val="right"/>
                            <w:rPr>
                              <w:color w:val="808080"/>
                              <w:sz w:val="16"/>
                              <w:szCs w:val="16"/>
                              <w:lang w:val="pl-PL"/>
                            </w:rPr>
                          </w:pPr>
                          <w:r>
                            <w:rPr>
                              <w:color w:val="808080"/>
                              <w:sz w:val="16"/>
                              <w:szCs w:val="16"/>
                              <w:lang w:val="pl-PL"/>
                            </w:rPr>
                            <w:t>fax: +48 (22) 349 28 88</w:t>
                          </w:r>
                        </w:p>
                        <w:p w14:paraId="79C595A3" w14:textId="77777777" w:rsidR="00F731AE" w:rsidRDefault="00F731AE">
                          <w:pPr>
                            <w:jc w:val="right"/>
                            <w:rPr>
                              <w:color w:val="808080"/>
                              <w:sz w:val="16"/>
                              <w:szCs w:val="16"/>
                              <w:lang w:val="pl-PL"/>
                            </w:rPr>
                          </w:pPr>
                        </w:p>
                        <w:p w14:paraId="2C0A96A9" w14:textId="77777777" w:rsidR="00F731AE" w:rsidRDefault="00F731AE">
                          <w:pPr>
                            <w:jc w:val="right"/>
                            <w:rPr>
                              <w:color w:val="808080"/>
                              <w:sz w:val="16"/>
                              <w:szCs w:val="16"/>
                              <w:lang w:val="pl-PL"/>
                            </w:rPr>
                          </w:pPr>
                          <w:r>
                            <w:rPr>
                              <w:color w:val="808080"/>
                              <w:sz w:val="16"/>
                              <w:szCs w:val="16"/>
                              <w:lang w:val="pl-PL"/>
                            </w:rPr>
                            <w:t>biuro@</w:t>
                          </w:r>
                          <w:r w:rsidR="000F3171">
                            <w:rPr>
                              <w:color w:val="808080"/>
                              <w:sz w:val="16"/>
                              <w:szCs w:val="16"/>
                              <w:lang w:val="pl-PL"/>
                            </w:rPr>
                            <w:t>gethome</w:t>
                          </w:r>
                          <w:r>
                            <w:rPr>
                              <w:color w:val="808080"/>
                              <w:sz w:val="16"/>
                              <w:szCs w:val="16"/>
                              <w:lang w:val="pl-PL"/>
                            </w:rPr>
                            <w:t>.pl</w:t>
                          </w:r>
                        </w:p>
                        <w:p w14:paraId="2D42A265" w14:textId="77777777" w:rsidR="00F731AE" w:rsidRDefault="00F731AE">
                          <w:pPr>
                            <w:jc w:val="right"/>
                            <w:rPr>
                              <w:color w:val="808080"/>
                              <w:sz w:val="16"/>
                              <w:szCs w:val="16"/>
                              <w:lang w:val="pl-PL"/>
                            </w:rPr>
                          </w:pPr>
                          <w:r>
                            <w:rPr>
                              <w:color w:val="808080"/>
                              <w:sz w:val="16"/>
                              <w:szCs w:val="16"/>
                              <w:lang w:val="pl-PL"/>
                            </w:rPr>
                            <w:t>www.</w:t>
                          </w:r>
                          <w:r w:rsidR="000F3171">
                            <w:rPr>
                              <w:color w:val="808080"/>
                              <w:sz w:val="16"/>
                              <w:szCs w:val="16"/>
                              <w:lang w:val="pl-PL"/>
                            </w:rPr>
                            <w:t>gethome</w:t>
                          </w:r>
                          <w:r>
                            <w:rPr>
                              <w:color w:val="808080"/>
                              <w:sz w:val="16"/>
                              <w:szCs w:val="16"/>
                              <w:lang w:val="pl-PL"/>
                            </w:rPr>
                            <w:t>.pl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153BFD" id="_x0000_t202" coordsize="21600,21600" o:spt="202" path="m,l,21600r21600,l21600,xe">
              <v:stroke joinstyle="miter"/>
              <v:path gradientshapeok="t" o:connecttype="rect"/>
            </v:shapetype>
            <v:shape id="Text Box 2" o:spid="_x0000_s1026" type="#_x0000_t202" style="position:absolute;left:0;text-align:left;margin-left:413.8pt;margin-top:-1.45pt;width:115.8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" filled="f" stroked="f">
              <v:textbox>
                <w:txbxContent>
                  <w:p w14:paraId="09621812" w14:textId="77777777" w:rsidR="00F731AE" w:rsidRDefault="000F3171">
                    <w:pPr>
                      <w:jc w:val="right"/>
                      <w:rPr>
                        <w:color w:val="808080"/>
                        <w:sz w:val="16"/>
                        <w:szCs w:val="16"/>
                        <w:lang w:val="pl-PL"/>
                      </w:rPr>
                    </w:pPr>
                    <w:r w:rsidRPr="000F3171">
                      <w:rPr>
                        <w:b/>
                        <w:color w:val="7030A0"/>
                        <w:sz w:val="16"/>
                        <w:szCs w:val="16"/>
                        <w:lang w:val="pl-PL"/>
                      </w:rPr>
                      <w:t>Gethome</w:t>
                    </w:r>
                    <w:r w:rsidR="00F731AE" w:rsidRPr="000F3171">
                      <w:rPr>
                        <w:b/>
                        <w:color w:val="7030A0"/>
                        <w:sz w:val="16"/>
                        <w:szCs w:val="16"/>
                        <w:lang w:val="pl-PL"/>
                      </w:rPr>
                      <w:t>.pl</w:t>
                    </w:r>
                    <w:r w:rsidR="00F731AE">
                      <w:rPr>
                        <w:b/>
                        <w:color w:val="CC0066"/>
                        <w:sz w:val="16"/>
                        <w:szCs w:val="16"/>
                        <w:lang w:val="pl-PL"/>
                      </w:rPr>
                      <w:br/>
                    </w:r>
                    <w:r w:rsidR="00F731AE">
                      <w:rPr>
                        <w:color w:val="808080"/>
                        <w:sz w:val="16"/>
                        <w:szCs w:val="16"/>
                        <w:lang w:val="pl-PL"/>
                      </w:rPr>
                      <w:t>ul. A. Naruszewicza 27/101</w:t>
                    </w:r>
                  </w:p>
                  <w:p w14:paraId="1342237D" w14:textId="77777777" w:rsidR="00F731AE" w:rsidRDefault="00F731AE">
                    <w:pPr>
                      <w:jc w:val="right"/>
                      <w:rPr>
                        <w:color w:val="808080"/>
                        <w:sz w:val="16"/>
                        <w:szCs w:val="16"/>
                        <w:lang w:val="pl-PL"/>
                      </w:rPr>
                    </w:pPr>
                    <w:r>
                      <w:rPr>
                        <w:color w:val="808080"/>
                        <w:sz w:val="16"/>
                        <w:szCs w:val="16"/>
                        <w:lang w:val="pl-PL"/>
                      </w:rPr>
                      <w:t>02-627 Warszawa</w:t>
                    </w:r>
                  </w:p>
                  <w:p w14:paraId="6B5827AF" w14:textId="77777777" w:rsidR="00F731AE" w:rsidRDefault="00F731AE">
                    <w:pPr>
                      <w:jc w:val="right"/>
                      <w:rPr>
                        <w:color w:val="808080"/>
                        <w:sz w:val="16"/>
                        <w:szCs w:val="16"/>
                        <w:lang w:val="pl-PL"/>
                      </w:rPr>
                    </w:pPr>
                  </w:p>
                  <w:p w14:paraId="2FF74409" w14:textId="77777777" w:rsidR="00F731AE" w:rsidRDefault="00F731AE">
                    <w:pPr>
                      <w:jc w:val="right"/>
                      <w:rPr>
                        <w:color w:val="808080"/>
                        <w:sz w:val="16"/>
                        <w:szCs w:val="16"/>
                        <w:lang w:val="pl-PL"/>
                      </w:rPr>
                    </w:pPr>
                    <w:r>
                      <w:rPr>
                        <w:color w:val="808080"/>
                        <w:sz w:val="16"/>
                        <w:szCs w:val="16"/>
                        <w:lang w:val="pl-PL"/>
                      </w:rPr>
                      <w:t>tel: +48 (22) 253 66 68</w:t>
                    </w:r>
                  </w:p>
                  <w:p w14:paraId="3BF9D0A1" w14:textId="77777777" w:rsidR="00F731AE" w:rsidRDefault="00F731AE">
                    <w:pPr>
                      <w:jc w:val="right"/>
                      <w:rPr>
                        <w:color w:val="808080"/>
                        <w:sz w:val="16"/>
                        <w:szCs w:val="16"/>
                        <w:lang w:val="pl-PL"/>
                      </w:rPr>
                    </w:pPr>
                    <w:r>
                      <w:rPr>
                        <w:color w:val="808080"/>
                        <w:sz w:val="16"/>
                        <w:szCs w:val="16"/>
                        <w:lang w:val="pl-PL"/>
                      </w:rPr>
                      <w:t>fax: +48 (22) 349 28 88</w:t>
                    </w:r>
                  </w:p>
                  <w:p w14:paraId="79C595A3" w14:textId="77777777" w:rsidR="00F731AE" w:rsidRDefault="00F731AE">
                    <w:pPr>
                      <w:jc w:val="right"/>
                      <w:rPr>
                        <w:color w:val="808080"/>
                        <w:sz w:val="16"/>
                        <w:szCs w:val="16"/>
                        <w:lang w:val="pl-PL"/>
                      </w:rPr>
                    </w:pPr>
                  </w:p>
                  <w:p w14:paraId="2C0A96A9" w14:textId="77777777" w:rsidR="00F731AE" w:rsidRDefault="00F731AE">
                    <w:pPr>
                      <w:jc w:val="right"/>
                      <w:rPr>
                        <w:color w:val="808080"/>
                        <w:sz w:val="16"/>
                        <w:szCs w:val="16"/>
                        <w:lang w:val="pl-PL"/>
                      </w:rPr>
                    </w:pPr>
                    <w:r>
                      <w:rPr>
                        <w:color w:val="808080"/>
                        <w:sz w:val="16"/>
                        <w:szCs w:val="16"/>
                        <w:lang w:val="pl-PL"/>
                      </w:rPr>
                      <w:t>biuro@</w:t>
                    </w:r>
                    <w:r w:rsidR="000F3171">
                      <w:rPr>
                        <w:color w:val="808080"/>
                        <w:sz w:val="16"/>
                        <w:szCs w:val="16"/>
                        <w:lang w:val="pl-PL"/>
                      </w:rPr>
                      <w:t>gethome</w:t>
                    </w:r>
                    <w:r>
                      <w:rPr>
                        <w:color w:val="808080"/>
                        <w:sz w:val="16"/>
                        <w:szCs w:val="16"/>
                        <w:lang w:val="pl-PL"/>
                      </w:rPr>
                      <w:t>.pl</w:t>
                    </w:r>
                  </w:p>
                  <w:p w14:paraId="2D42A265" w14:textId="77777777" w:rsidR="00F731AE" w:rsidRDefault="00F731AE">
                    <w:pPr>
                      <w:jc w:val="right"/>
                      <w:rPr>
                        <w:color w:val="808080"/>
                        <w:sz w:val="16"/>
                        <w:szCs w:val="16"/>
                        <w:lang w:val="pl-PL"/>
                      </w:rPr>
                    </w:pPr>
                    <w:r>
                      <w:rPr>
                        <w:color w:val="808080"/>
                        <w:sz w:val="16"/>
                        <w:szCs w:val="16"/>
                        <w:lang w:val="pl-PL"/>
                      </w:rPr>
                      <w:t>www.</w:t>
                    </w:r>
                    <w:r w:rsidR="000F3171">
                      <w:rPr>
                        <w:color w:val="808080"/>
                        <w:sz w:val="16"/>
                        <w:szCs w:val="16"/>
                        <w:lang w:val="pl-PL"/>
                      </w:rPr>
                      <w:t>gethome</w:t>
                    </w:r>
                    <w:r>
                      <w:rPr>
                        <w:color w:val="808080"/>
                        <w:sz w:val="16"/>
                        <w:szCs w:val="16"/>
                        <w:lang w:val="pl-PL"/>
                      </w:rPr>
                      <w:t>.pl</w:t>
                    </w:r>
                  </w:p>
                </w:txbxContent>
              </v:textbox>
              <w10:wrap type="square"/>
            </v:shape>
          </w:pict>
        </mc:Fallback>
      </mc:AlternateContent>
    </w:r>
  </w:p>
  <w:p w14:paraId="1302A9AD" w14:textId="17695F59" w:rsidR="00F731AE" w:rsidRDefault="001D66F1">
    <w:pPr>
      <w:pStyle w:val="Nagwek"/>
      <w:rPr>
        <w:lang w:val="pl-PL"/>
      </w:rPr>
    </w:pPr>
    <w:r>
      <w:rPr>
        <w:noProof/>
        <w:lang w:val="pl-PL" w:eastAsia="pl-PL"/>
      </w:rPr>
      <mc:AlternateContent>
        <mc:Choice Requires="wps">
          <w:drawing>
            <wp:anchor distT="0" distB="0" distL="114300" distR="114300" simplePos="0" relativeHeight="251659264" behindDoc="0" locked="0" layoutInCell="1" allowOverlap="1" wp14:anchorId="60AB0651" wp14:editId="3FCC3065">
              <wp:simplePos x="0" y="0"/>
              <wp:positionH relativeFrom="column">
                <wp:posOffset>0</wp:posOffset>
              </wp:positionH>
              <wp:positionV relativeFrom="paragraph">
                <wp:posOffset>141605</wp:posOffset>
              </wp:positionV>
              <wp:extent cx="6625590" cy="0"/>
              <wp:effectExtent l="9525" t="8255" r="13335" b="10795"/>
              <wp:wrapNone/>
              <wp:docPr id="57568419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5590" cy="0"/>
                      </a:xfrm>
                      <a:prstGeom prst="line">
                        <a:avLst/>
                      </a:prstGeom>
                      <a:noFill/>
                      <a:ln w="9525" algn="ctr">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8EE0BD0"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15pt" to="521.7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" strokecolor="#7030a0"/>
          </w:pict>
        </mc:Fallback>
      </mc:AlternateContent>
    </w:r>
    <w:r w:rsidR="00F731AE">
      <w:rPr>
        <w:lang w:val="pl-PL"/>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CE343" w14:textId="77777777" w:rsidR="00F731AE" w:rsidRDefault="00F731AE">
    <w:pPr>
      <w:pStyle w:val="Nagwek"/>
    </w:pPr>
    <w:r>
      <w:rPr>
        <w:lang w:val="pl-PL" w:eastAsia="ru-RU"/>
      </w:rPr>
      <w:pict w14:anchorId="2D17E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27191" o:spid="_x0000_s1038" type="#_x0000_t75" style="position:absolute;left:0;text-align:left;margin-left:0;margin-top:0;width:731.7pt;height:98.3pt;z-index:-251661312;mso-position-horizontal:center;mso-position-horizontal-relative:margin;mso-position-vertical:center;mso-position-vertical-relative:margin" o:allowincell="f">
          <v:imagedata r:id="rId1" o:title="stopk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5557A"/>
    <w:multiLevelType w:val="hybridMultilevel"/>
    <w:tmpl w:val="E72AC9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F5678C"/>
    <w:multiLevelType w:val="hybridMultilevel"/>
    <w:tmpl w:val="649ACD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EC5CC9"/>
    <w:multiLevelType w:val="hybridMultilevel"/>
    <w:tmpl w:val="B22CD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0586110">
    <w:abstractNumId w:val="2"/>
  </w:num>
  <w:num w:numId="2" w16cid:durableId="1659263958">
    <w:abstractNumId w:val="1"/>
  </w:num>
  <w:num w:numId="3" w16cid:durableId="210918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6BF"/>
    <w:rsid w:val="00004673"/>
    <w:rsid w:val="000057D4"/>
    <w:rsid w:val="000062F2"/>
    <w:rsid w:val="00011007"/>
    <w:rsid w:val="00014497"/>
    <w:rsid w:val="00016A54"/>
    <w:rsid w:val="0002234C"/>
    <w:rsid w:val="000234F5"/>
    <w:rsid w:val="0002628E"/>
    <w:rsid w:val="0003221A"/>
    <w:rsid w:val="00037311"/>
    <w:rsid w:val="000379DA"/>
    <w:rsid w:val="000412DF"/>
    <w:rsid w:val="00041C1F"/>
    <w:rsid w:val="00043033"/>
    <w:rsid w:val="00044ED9"/>
    <w:rsid w:val="00046687"/>
    <w:rsid w:val="0005230C"/>
    <w:rsid w:val="000538F0"/>
    <w:rsid w:val="00053C6D"/>
    <w:rsid w:val="00055CB1"/>
    <w:rsid w:val="00056B64"/>
    <w:rsid w:val="0006193F"/>
    <w:rsid w:val="00061F5F"/>
    <w:rsid w:val="000669EC"/>
    <w:rsid w:val="000705D9"/>
    <w:rsid w:val="00070A7E"/>
    <w:rsid w:val="00071571"/>
    <w:rsid w:val="0007465E"/>
    <w:rsid w:val="00075369"/>
    <w:rsid w:val="00075705"/>
    <w:rsid w:val="00075ED8"/>
    <w:rsid w:val="00075FDA"/>
    <w:rsid w:val="00080AD2"/>
    <w:rsid w:val="000828B8"/>
    <w:rsid w:val="00082B7C"/>
    <w:rsid w:val="000838CB"/>
    <w:rsid w:val="0008558E"/>
    <w:rsid w:val="0008726B"/>
    <w:rsid w:val="0009174A"/>
    <w:rsid w:val="00092165"/>
    <w:rsid w:val="00092E0F"/>
    <w:rsid w:val="00093C14"/>
    <w:rsid w:val="00094237"/>
    <w:rsid w:val="00095EB7"/>
    <w:rsid w:val="000A42A3"/>
    <w:rsid w:val="000B1F56"/>
    <w:rsid w:val="000B376C"/>
    <w:rsid w:val="000C1843"/>
    <w:rsid w:val="000D0B6C"/>
    <w:rsid w:val="000D1361"/>
    <w:rsid w:val="000D5ACA"/>
    <w:rsid w:val="000D65D5"/>
    <w:rsid w:val="000E14F4"/>
    <w:rsid w:val="000E42B4"/>
    <w:rsid w:val="000F0517"/>
    <w:rsid w:val="000F2D7C"/>
    <w:rsid w:val="000F3171"/>
    <w:rsid w:val="00107325"/>
    <w:rsid w:val="00110D88"/>
    <w:rsid w:val="00117108"/>
    <w:rsid w:val="00120F78"/>
    <w:rsid w:val="001212BA"/>
    <w:rsid w:val="001228D6"/>
    <w:rsid w:val="00130049"/>
    <w:rsid w:val="00131C13"/>
    <w:rsid w:val="00134688"/>
    <w:rsid w:val="001350B8"/>
    <w:rsid w:val="001436B5"/>
    <w:rsid w:val="00153390"/>
    <w:rsid w:val="00156C3B"/>
    <w:rsid w:val="001620FA"/>
    <w:rsid w:val="001642E4"/>
    <w:rsid w:val="001662D6"/>
    <w:rsid w:val="001714C4"/>
    <w:rsid w:val="001745B2"/>
    <w:rsid w:val="00175E4B"/>
    <w:rsid w:val="00184001"/>
    <w:rsid w:val="0018694B"/>
    <w:rsid w:val="001915C5"/>
    <w:rsid w:val="0019440B"/>
    <w:rsid w:val="001949C8"/>
    <w:rsid w:val="0019548D"/>
    <w:rsid w:val="001A5171"/>
    <w:rsid w:val="001A7C06"/>
    <w:rsid w:val="001C5CED"/>
    <w:rsid w:val="001D0056"/>
    <w:rsid w:val="001D0A6F"/>
    <w:rsid w:val="001D225D"/>
    <w:rsid w:val="001D2BD0"/>
    <w:rsid w:val="001D47A1"/>
    <w:rsid w:val="001D66F1"/>
    <w:rsid w:val="001D6AFA"/>
    <w:rsid w:val="001D7CE2"/>
    <w:rsid w:val="001E110C"/>
    <w:rsid w:val="001E2E70"/>
    <w:rsid w:val="001E4232"/>
    <w:rsid w:val="001E4490"/>
    <w:rsid w:val="001E5F31"/>
    <w:rsid w:val="001F02BC"/>
    <w:rsid w:val="001F04DD"/>
    <w:rsid w:val="001F509A"/>
    <w:rsid w:val="001F76F5"/>
    <w:rsid w:val="00201C2A"/>
    <w:rsid w:val="00203EB6"/>
    <w:rsid w:val="00207DF8"/>
    <w:rsid w:val="0021009A"/>
    <w:rsid w:val="0021043D"/>
    <w:rsid w:val="00217F88"/>
    <w:rsid w:val="00217FE0"/>
    <w:rsid w:val="0022064D"/>
    <w:rsid w:val="00223A50"/>
    <w:rsid w:val="002263E0"/>
    <w:rsid w:val="0023120A"/>
    <w:rsid w:val="00231A79"/>
    <w:rsid w:val="00232654"/>
    <w:rsid w:val="00232D9B"/>
    <w:rsid w:val="00242991"/>
    <w:rsid w:val="002446FA"/>
    <w:rsid w:val="00245069"/>
    <w:rsid w:val="00247411"/>
    <w:rsid w:val="00247774"/>
    <w:rsid w:val="0024799D"/>
    <w:rsid w:val="00252407"/>
    <w:rsid w:val="00255221"/>
    <w:rsid w:val="002608F6"/>
    <w:rsid w:val="0026123F"/>
    <w:rsid w:val="00277A89"/>
    <w:rsid w:val="00281211"/>
    <w:rsid w:val="0028204F"/>
    <w:rsid w:val="002820BA"/>
    <w:rsid w:val="0028246F"/>
    <w:rsid w:val="00282EF8"/>
    <w:rsid w:val="00283FC0"/>
    <w:rsid w:val="00287C60"/>
    <w:rsid w:val="00292462"/>
    <w:rsid w:val="00297C8B"/>
    <w:rsid w:val="002A046B"/>
    <w:rsid w:val="002A12A7"/>
    <w:rsid w:val="002A15DE"/>
    <w:rsid w:val="002A2162"/>
    <w:rsid w:val="002A39B2"/>
    <w:rsid w:val="002A79A6"/>
    <w:rsid w:val="002B0305"/>
    <w:rsid w:val="002B11E7"/>
    <w:rsid w:val="002B348F"/>
    <w:rsid w:val="002B473E"/>
    <w:rsid w:val="002C01AA"/>
    <w:rsid w:val="002D532B"/>
    <w:rsid w:val="002E0BC2"/>
    <w:rsid w:val="002E0EEB"/>
    <w:rsid w:val="002E0F9B"/>
    <w:rsid w:val="002E184A"/>
    <w:rsid w:val="002E3E3B"/>
    <w:rsid w:val="002E4F99"/>
    <w:rsid w:val="002E5BC7"/>
    <w:rsid w:val="002F10CE"/>
    <w:rsid w:val="002F22F2"/>
    <w:rsid w:val="002F36E2"/>
    <w:rsid w:val="002F51DD"/>
    <w:rsid w:val="002F55EC"/>
    <w:rsid w:val="002F71FD"/>
    <w:rsid w:val="002F7C89"/>
    <w:rsid w:val="0030213B"/>
    <w:rsid w:val="00303070"/>
    <w:rsid w:val="003033E6"/>
    <w:rsid w:val="0030488F"/>
    <w:rsid w:val="00304A51"/>
    <w:rsid w:val="00304ED8"/>
    <w:rsid w:val="00315E6B"/>
    <w:rsid w:val="00316486"/>
    <w:rsid w:val="00317F08"/>
    <w:rsid w:val="00323F0C"/>
    <w:rsid w:val="00324AF8"/>
    <w:rsid w:val="003266B3"/>
    <w:rsid w:val="00327E5A"/>
    <w:rsid w:val="00330CFA"/>
    <w:rsid w:val="003321B2"/>
    <w:rsid w:val="00332384"/>
    <w:rsid w:val="00333377"/>
    <w:rsid w:val="00333A00"/>
    <w:rsid w:val="00334BC4"/>
    <w:rsid w:val="00344301"/>
    <w:rsid w:val="00344A27"/>
    <w:rsid w:val="00345356"/>
    <w:rsid w:val="003522EE"/>
    <w:rsid w:val="00355B9F"/>
    <w:rsid w:val="00360B0A"/>
    <w:rsid w:val="00364015"/>
    <w:rsid w:val="00364C9A"/>
    <w:rsid w:val="003712DC"/>
    <w:rsid w:val="00373461"/>
    <w:rsid w:val="003758DD"/>
    <w:rsid w:val="0038229C"/>
    <w:rsid w:val="00383895"/>
    <w:rsid w:val="00393C2E"/>
    <w:rsid w:val="003960B9"/>
    <w:rsid w:val="00396794"/>
    <w:rsid w:val="003973D4"/>
    <w:rsid w:val="00397544"/>
    <w:rsid w:val="003A1B80"/>
    <w:rsid w:val="003A6334"/>
    <w:rsid w:val="003B26CA"/>
    <w:rsid w:val="003B6134"/>
    <w:rsid w:val="003B66E6"/>
    <w:rsid w:val="003D178C"/>
    <w:rsid w:val="003D3B87"/>
    <w:rsid w:val="003E0071"/>
    <w:rsid w:val="003E2E56"/>
    <w:rsid w:val="003E579A"/>
    <w:rsid w:val="003E621A"/>
    <w:rsid w:val="003E6683"/>
    <w:rsid w:val="003F5594"/>
    <w:rsid w:val="003F59AC"/>
    <w:rsid w:val="004028B7"/>
    <w:rsid w:val="00406825"/>
    <w:rsid w:val="00411031"/>
    <w:rsid w:val="00413638"/>
    <w:rsid w:val="00413F46"/>
    <w:rsid w:val="00416BED"/>
    <w:rsid w:val="00416BFF"/>
    <w:rsid w:val="00420458"/>
    <w:rsid w:val="00421C85"/>
    <w:rsid w:val="00422741"/>
    <w:rsid w:val="004335ED"/>
    <w:rsid w:val="0043432F"/>
    <w:rsid w:val="00434B7B"/>
    <w:rsid w:val="004418C7"/>
    <w:rsid w:val="00442CA9"/>
    <w:rsid w:val="00445EDC"/>
    <w:rsid w:val="0045159E"/>
    <w:rsid w:val="00453928"/>
    <w:rsid w:val="00453AC0"/>
    <w:rsid w:val="0046181D"/>
    <w:rsid w:val="004633B3"/>
    <w:rsid w:val="00466EB3"/>
    <w:rsid w:val="004731D3"/>
    <w:rsid w:val="00474BBC"/>
    <w:rsid w:val="00485F9D"/>
    <w:rsid w:val="00490114"/>
    <w:rsid w:val="00492C34"/>
    <w:rsid w:val="00493986"/>
    <w:rsid w:val="00494A13"/>
    <w:rsid w:val="004A003E"/>
    <w:rsid w:val="004A27E4"/>
    <w:rsid w:val="004A3F7C"/>
    <w:rsid w:val="004A4A6D"/>
    <w:rsid w:val="004A5C4A"/>
    <w:rsid w:val="004A79BC"/>
    <w:rsid w:val="004B1A5E"/>
    <w:rsid w:val="004B1BF2"/>
    <w:rsid w:val="004B32EE"/>
    <w:rsid w:val="004B39A8"/>
    <w:rsid w:val="004B6906"/>
    <w:rsid w:val="004C0B4A"/>
    <w:rsid w:val="004C40C9"/>
    <w:rsid w:val="004D1065"/>
    <w:rsid w:val="004D3020"/>
    <w:rsid w:val="004D6674"/>
    <w:rsid w:val="004D71D6"/>
    <w:rsid w:val="004E375D"/>
    <w:rsid w:val="004F47F2"/>
    <w:rsid w:val="004F5C72"/>
    <w:rsid w:val="004F783A"/>
    <w:rsid w:val="00500527"/>
    <w:rsid w:val="005041BB"/>
    <w:rsid w:val="00507A1F"/>
    <w:rsid w:val="00510FBC"/>
    <w:rsid w:val="00514EEF"/>
    <w:rsid w:val="0052112C"/>
    <w:rsid w:val="00522B7F"/>
    <w:rsid w:val="00526AE7"/>
    <w:rsid w:val="00527D1D"/>
    <w:rsid w:val="005300A0"/>
    <w:rsid w:val="00532CEE"/>
    <w:rsid w:val="005362D3"/>
    <w:rsid w:val="00537C08"/>
    <w:rsid w:val="00543265"/>
    <w:rsid w:val="0054436F"/>
    <w:rsid w:val="00544671"/>
    <w:rsid w:val="0054737A"/>
    <w:rsid w:val="00550107"/>
    <w:rsid w:val="0055406B"/>
    <w:rsid w:val="00560C43"/>
    <w:rsid w:val="00561326"/>
    <w:rsid w:val="00562206"/>
    <w:rsid w:val="0056418D"/>
    <w:rsid w:val="0056744E"/>
    <w:rsid w:val="00567463"/>
    <w:rsid w:val="00575805"/>
    <w:rsid w:val="005808D7"/>
    <w:rsid w:val="00583396"/>
    <w:rsid w:val="00585611"/>
    <w:rsid w:val="00591B41"/>
    <w:rsid w:val="0059271C"/>
    <w:rsid w:val="005963FA"/>
    <w:rsid w:val="005969C9"/>
    <w:rsid w:val="005A33B5"/>
    <w:rsid w:val="005A520D"/>
    <w:rsid w:val="005A53F6"/>
    <w:rsid w:val="005A636F"/>
    <w:rsid w:val="005A6F0B"/>
    <w:rsid w:val="005B5062"/>
    <w:rsid w:val="005B5D72"/>
    <w:rsid w:val="005B7095"/>
    <w:rsid w:val="005C0743"/>
    <w:rsid w:val="005C3745"/>
    <w:rsid w:val="005C6BE9"/>
    <w:rsid w:val="005C7B07"/>
    <w:rsid w:val="005D1660"/>
    <w:rsid w:val="005D21A1"/>
    <w:rsid w:val="005D39A9"/>
    <w:rsid w:val="005E0FEA"/>
    <w:rsid w:val="005E4D6B"/>
    <w:rsid w:val="005E5DBB"/>
    <w:rsid w:val="005F0146"/>
    <w:rsid w:val="005F10CE"/>
    <w:rsid w:val="005F160E"/>
    <w:rsid w:val="005F27D9"/>
    <w:rsid w:val="006017BB"/>
    <w:rsid w:val="00602A89"/>
    <w:rsid w:val="00606297"/>
    <w:rsid w:val="00606A19"/>
    <w:rsid w:val="006103FC"/>
    <w:rsid w:val="006123A8"/>
    <w:rsid w:val="00612563"/>
    <w:rsid w:val="006177B4"/>
    <w:rsid w:val="00620FF0"/>
    <w:rsid w:val="00621711"/>
    <w:rsid w:val="00621B66"/>
    <w:rsid w:val="00623BB5"/>
    <w:rsid w:val="00625DAB"/>
    <w:rsid w:val="00627226"/>
    <w:rsid w:val="006342CE"/>
    <w:rsid w:val="00636AD0"/>
    <w:rsid w:val="00641A98"/>
    <w:rsid w:val="006429CB"/>
    <w:rsid w:val="00643795"/>
    <w:rsid w:val="00646244"/>
    <w:rsid w:val="006471C5"/>
    <w:rsid w:val="00647BBA"/>
    <w:rsid w:val="00651F3A"/>
    <w:rsid w:val="0065533E"/>
    <w:rsid w:val="00655417"/>
    <w:rsid w:val="00656AE4"/>
    <w:rsid w:val="006628C1"/>
    <w:rsid w:val="0066375E"/>
    <w:rsid w:val="00664886"/>
    <w:rsid w:val="00664E78"/>
    <w:rsid w:val="00665141"/>
    <w:rsid w:val="00666240"/>
    <w:rsid w:val="00666E05"/>
    <w:rsid w:val="00667B9D"/>
    <w:rsid w:val="00667EC3"/>
    <w:rsid w:val="00670FE5"/>
    <w:rsid w:val="00674856"/>
    <w:rsid w:val="00676779"/>
    <w:rsid w:val="006813D5"/>
    <w:rsid w:val="006836C9"/>
    <w:rsid w:val="00683D27"/>
    <w:rsid w:val="00684613"/>
    <w:rsid w:val="00687E9E"/>
    <w:rsid w:val="006907BE"/>
    <w:rsid w:val="00692DCA"/>
    <w:rsid w:val="0069439C"/>
    <w:rsid w:val="00695443"/>
    <w:rsid w:val="006A5C02"/>
    <w:rsid w:val="006A73FB"/>
    <w:rsid w:val="006B0EE3"/>
    <w:rsid w:val="006B6094"/>
    <w:rsid w:val="006C11E3"/>
    <w:rsid w:val="006C1334"/>
    <w:rsid w:val="006C235F"/>
    <w:rsid w:val="006C3B0A"/>
    <w:rsid w:val="006C562E"/>
    <w:rsid w:val="006C61B8"/>
    <w:rsid w:val="006C6FEB"/>
    <w:rsid w:val="006D139A"/>
    <w:rsid w:val="006D1A57"/>
    <w:rsid w:val="006D2FDA"/>
    <w:rsid w:val="006E048B"/>
    <w:rsid w:val="006E1A87"/>
    <w:rsid w:val="006E21A7"/>
    <w:rsid w:val="006F1BD0"/>
    <w:rsid w:val="006F3B40"/>
    <w:rsid w:val="006F5C43"/>
    <w:rsid w:val="006F61BE"/>
    <w:rsid w:val="006F6C9A"/>
    <w:rsid w:val="0070233A"/>
    <w:rsid w:val="00704502"/>
    <w:rsid w:val="007047BF"/>
    <w:rsid w:val="0070510F"/>
    <w:rsid w:val="007065C9"/>
    <w:rsid w:val="007101AD"/>
    <w:rsid w:val="00712B7A"/>
    <w:rsid w:val="007139C5"/>
    <w:rsid w:val="007148B4"/>
    <w:rsid w:val="0071670F"/>
    <w:rsid w:val="00717B1D"/>
    <w:rsid w:val="00717DCB"/>
    <w:rsid w:val="00717F61"/>
    <w:rsid w:val="007200DD"/>
    <w:rsid w:val="0072033A"/>
    <w:rsid w:val="00721630"/>
    <w:rsid w:val="00721F0F"/>
    <w:rsid w:val="007225B7"/>
    <w:rsid w:val="007232AF"/>
    <w:rsid w:val="00737F09"/>
    <w:rsid w:val="00740397"/>
    <w:rsid w:val="00740F22"/>
    <w:rsid w:val="007421A7"/>
    <w:rsid w:val="007434B6"/>
    <w:rsid w:val="0074731B"/>
    <w:rsid w:val="00752B58"/>
    <w:rsid w:val="00752D13"/>
    <w:rsid w:val="007537C2"/>
    <w:rsid w:val="00755BF4"/>
    <w:rsid w:val="00765968"/>
    <w:rsid w:val="007662E9"/>
    <w:rsid w:val="00766355"/>
    <w:rsid w:val="00771E99"/>
    <w:rsid w:val="00773B69"/>
    <w:rsid w:val="00775EFE"/>
    <w:rsid w:val="00785659"/>
    <w:rsid w:val="007857E7"/>
    <w:rsid w:val="0079023D"/>
    <w:rsid w:val="007911B4"/>
    <w:rsid w:val="00792E1C"/>
    <w:rsid w:val="007A23B1"/>
    <w:rsid w:val="007A241D"/>
    <w:rsid w:val="007A3988"/>
    <w:rsid w:val="007A4CF9"/>
    <w:rsid w:val="007A5ABA"/>
    <w:rsid w:val="007A6F95"/>
    <w:rsid w:val="007A7E46"/>
    <w:rsid w:val="007B24EB"/>
    <w:rsid w:val="007B3389"/>
    <w:rsid w:val="007B5581"/>
    <w:rsid w:val="007B6CBD"/>
    <w:rsid w:val="007B7241"/>
    <w:rsid w:val="007B76A3"/>
    <w:rsid w:val="007D0843"/>
    <w:rsid w:val="007D0DF2"/>
    <w:rsid w:val="007D16F9"/>
    <w:rsid w:val="007D4C93"/>
    <w:rsid w:val="007D7819"/>
    <w:rsid w:val="007E5FA0"/>
    <w:rsid w:val="007F0FE3"/>
    <w:rsid w:val="007F4A53"/>
    <w:rsid w:val="007F4B15"/>
    <w:rsid w:val="007F7924"/>
    <w:rsid w:val="0080227B"/>
    <w:rsid w:val="008027D4"/>
    <w:rsid w:val="00803D9E"/>
    <w:rsid w:val="008079A6"/>
    <w:rsid w:val="00810033"/>
    <w:rsid w:val="0081236B"/>
    <w:rsid w:val="0081329A"/>
    <w:rsid w:val="00814B88"/>
    <w:rsid w:val="00814E54"/>
    <w:rsid w:val="00815AB4"/>
    <w:rsid w:val="00815C86"/>
    <w:rsid w:val="00816628"/>
    <w:rsid w:val="008179C8"/>
    <w:rsid w:val="008208E2"/>
    <w:rsid w:val="00821FF1"/>
    <w:rsid w:val="00822688"/>
    <w:rsid w:val="00823571"/>
    <w:rsid w:val="00826C2B"/>
    <w:rsid w:val="0083133D"/>
    <w:rsid w:val="0083260E"/>
    <w:rsid w:val="00833B13"/>
    <w:rsid w:val="00833FB8"/>
    <w:rsid w:val="008347BC"/>
    <w:rsid w:val="008349C6"/>
    <w:rsid w:val="00835BEB"/>
    <w:rsid w:val="008451D1"/>
    <w:rsid w:val="00850815"/>
    <w:rsid w:val="00850947"/>
    <w:rsid w:val="00851743"/>
    <w:rsid w:val="00851A91"/>
    <w:rsid w:val="00852901"/>
    <w:rsid w:val="00852D28"/>
    <w:rsid w:val="008530D7"/>
    <w:rsid w:val="00854DFA"/>
    <w:rsid w:val="00856080"/>
    <w:rsid w:val="00856556"/>
    <w:rsid w:val="0085717C"/>
    <w:rsid w:val="0086444D"/>
    <w:rsid w:val="008663E2"/>
    <w:rsid w:val="00872CBD"/>
    <w:rsid w:val="0087505B"/>
    <w:rsid w:val="00876631"/>
    <w:rsid w:val="0088004D"/>
    <w:rsid w:val="008818BA"/>
    <w:rsid w:val="00882C18"/>
    <w:rsid w:val="00887B3A"/>
    <w:rsid w:val="008956F2"/>
    <w:rsid w:val="008A0C84"/>
    <w:rsid w:val="008A260B"/>
    <w:rsid w:val="008A280B"/>
    <w:rsid w:val="008A2AF0"/>
    <w:rsid w:val="008A3BFE"/>
    <w:rsid w:val="008A4890"/>
    <w:rsid w:val="008A5578"/>
    <w:rsid w:val="008A55F8"/>
    <w:rsid w:val="008A6484"/>
    <w:rsid w:val="008C0246"/>
    <w:rsid w:val="008C103F"/>
    <w:rsid w:val="008C5A88"/>
    <w:rsid w:val="008C7422"/>
    <w:rsid w:val="008C7CF7"/>
    <w:rsid w:val="008D0373"/>
    <w:rsid w:val="008D0DDD"/>
    <w:rsid w:val="008D1685"/>
    <w:rsid w:val="008D5383"/>
    <w:rsid w:val="008D6F24"/>
    <w:rsid w:val="008D7299"/>
    <w:rsid w:val="008E0DAF"/>
    <w:rsid w:val="008E128B"/>
    <w:rsid w:val="008E2B3E"/>
    <w:rsid w:val="008E3FAB"/>
    <w:rsid w:val="008E6B18"/>
    <w:rsid w:val="008E7DD4"/>
    <w:rsid w:val="008F0716"/>
    <w:rsid w:val="008F0725"/>
    <w:rsid w:val="008F2F0C"/>
    <w:rsid w:val="00901319"/>
    <w:rsid w:val="0090223E"/>
    <w:rsid w:val="00903BC2"/>
    <w:rsid w:val="00905B31"/>
    <w:rsid w:val="009104EF"/>
    <w:rsid w:val="009120C9"/>
    <w:rsid w:val="00912539"/>
    <w:rsid w:val="00920D7C"/>
    <w:rsid w:val="009249DC"/>
    <w:rsid w:val="00925821"/>
    <w:rsid w:val="00927029"/>
    <w:rsid w:val="00930B1C"/>
    <w:rsid w:val="00932BF6"/>
    <w:rsid w:val="00932D39"/>
    <w:rsid w:val="00933734"/>
    <w:rsid w:val="00935E0C"/>
    <w:rsid w:val="009377C5"/>
    <w:rsid w:val="0094187A"/>
    <w:rsid w:val="00941CD9"/>
    <w:rsid w:val="00942FC0"/>
    <w:rsid w:val="009435CD"/>
    <w:rsid w:val="00943D48"/>
    <w:rsid w:val="0095065D"/>
    <w:rsid w:val="009620AB"/>
    <w:rsid w:val="00965F78"/>
    <w:rsid w:val="009663B9"/>
    <w:rsid w:val="00966DD7"/>
    <w:rsid w:val="00973708"/>
    <w:rsid w:val="00982ABB"/>
    <w:rsid w:val="00990E27"/>
    <w:rsid w:val="00990EED"/>
    <w:rsid w:val="00991269"/>
    <w:rsid w:val="00993043"/>
    <w:rsid w:val="00993148"/>
    <w:rsid w:val="00994FFD"/>
    <w:rsid w:val="009A15F5"/>
    <w:rsid w:val="009A4500"/>
    <w:rsid w:val="009A4751"/>
    <w:rsid w:val="009A4833"/>
    <w:rsid w:val="009A4A03"/>
    <w:rsid w:val="009A53A7"/>
    <w:rsid w:val="009B3FB2"/>
    <w:rsid w:val="009B43FC"/>
    <w:rsid w:val="009B5F1A"/>
    <w:rsid w:val="009B6C65"/>
    <w:rsid w:val="009C47EA"/>
    <w:rsid w:val="009C4C3D"/>
    <w:rsid w:val="009C6591"/>
    <w:rsid w:val="009D2531"/>
    <w:rsid w:val="009D3A60"/>
    <w:rsid w:val="009D5133"/>
    <w:rsid w:val="009D5AC3"/>
    <w:rsid w:val="009D660B"/>
    <w:rsid w:val="009E0661"/>
    <w:rsid w:val="009E09B2"/>
    <w:rsid w:val="009E18FF"/>
    <w:rsid w:val="009E3993"/>
    <w:rsid w:val="009E465D"/>
    <w:rsid w:val="009F26BC"/>
    <w:rsid w:val="009F4D6C"/>
    <w:rsid w:val="009F5346"/>
    <w:rsid w:val="00A003B7"/>
    <w:rsid w:val="00A024B6"/>
    <w:rsid w:val="00A02BC7"/>
    <w:rsid w:val="00A04329"/>
    <w:rsid w:val="00A05A8E"/>
    <w:rsid w:val="00A071A3"/>
    <w:rsid w:val="00A139F8"/>
    <w:rsid w:val="00A242D4"/>
    <w:rsid w:val="00A25338"/>
    <w:rsid w:val="00A308BF"/>
    <w:rsid w:val="00A32235"/>
    <w:rsid w:val="00A343D1"/>
    <w:rsid w:val="00A343D7"/>
    <w:rsid w:val="00A3577E"/>
    <w:rsid w:val="00A35A59"/>
    <w:rsid w:val="00A35BA6"/>
    <w:rsid w:val="00A35E29"/>
    <w:rsid w:val="00A40947"/>
    <w:rsid w:val="00A41768"/>
    <w:rsid w:val="00A43EBC"/>
    <w:rsid w:val="00A51D08"/>
    <w:rsid w:val="00A54258"/>
    <w:rsid w:val="00A55EAA"/>
    <w:rsid w:val="00A6037F"/>
    <w:rsid w:val="00A60602"/>
    <w:rsid w:val="00A6201D"/>
    <w:rsid w:val="00A667C1"/>
    <w:rsid w:val="00A66D74"/>
    <w:rsid w:val="00A70385"/>
    <w:rsid w:val="00A726D7"/>
    <w:rsid w:val="00A80D26"/>
    <w:rsid w:val="00A856A2"/>
    <w:rsid w:val="00A96EAE"/>
    <w:rsid w:val="00A97631"/>
    <w:rsid w:val="00A976E7"/>
    <w:rsid w:val="00AA0425"/>
    <w:rsid w:val="00AA3AAB"/>
    <w:rsid w:val="00AA6650"/>
    <w:rsid w:val="00AB1081"/>
    <w:rsid w:val="00AB2628"/>
    <w:rsid w:val="00AB719D"/>
    <w:rsid w:val="00AC0139"/>
    <w:rsid w:val="00AC41FC"/>
    <w:rsid w:val="00AD290A"/>
    <w:rsid w:val="00AE411D"/>
    <w:rsid w:val="00AE4561"/>
    <w:rsid w:val="00AF5FBC"/>
    <w:rsid w:val="00B0042B"/>
    <w:rsid w:val="00B00494"/>
    <w:rsid w:val="00B016F6"/>
    <w:rsid w:val="00B027DF"/>
    <w:rsid w:val="00B047DF"/>
    <w:rsid w:val="00B11C83"/>
    <w:rsid w:val="00B134B1"/>
    <w:rsid w:val="00B14A72"/>
    <w:rsid w:val="00B1516D"/>
    <w:rsid w:val="00B15F68"/>
    <w:rsid w:val="00B1720F"/>
    <w:rsid w:val="00B31B27"/>
    <w:rsid w:val="00B32AB3"/>
    <w:rsid w:val="00B33CB9"/>
    <w:rsid w:val="00B35A05"/>
    <w:rsid w:val="00B4222F"/>
    <w:rsid w:val="00B42A37"/>
    <w:rsid w:val="00B43544"/>
    <w:rsid w:val="00B45473"/>
    <w:rsid w:val="00B4795E"/>
    <w:rsid w:val="00B55310"/>
    <w:rsid w:val="00B558BC"/>
    <w:rsid w:val="00B55C0C"/>
    <w:rsid w:val="00B56CBA"/>
    <w:rsid w:val="00B60BBF"/>
    <w:rsid w:val="00B6254C"/>
    <w:rsid w:val="00B64543"/>
    <w:rsid w:val="00B64AA4"/>
    <w:rsid w:val="00B6731A"/>
    <w:rsid w:val="00B727D3"/>
    <w:rsid w:val="00B72E72"/>
    <w:rsid w:val="00B7453B"/>
    <w:rsid w:val="00B774A7"/>
    <w:rsid w:val="00B812C9"/>
    <w:rsid w:val="00B83149"/>
    <w:rsid w:val="00B852E3"/>
    <w:rsid w:val="00B85856"/>
    <w:rsid w:val="00B85CBC"/>
    <w:rsid w:val="00B8697D"/>
    <w:rsid w:val="00B9223C"/>
    <w:rsid w:val="00BA05BE"/>
    <w:rsid w:val="00BA2415"/>
    <w:rsid w:val="00BA5EE1"/>
    <w:rsid w:val="00BB0E83"/>
    <w:rsid w:val="00BB1C24"/>
    <w:rsid w:val="00BB25C6"/>
    <w:rsid w:val="00BB27B7"/>
    <w:rsid w:val="00BB42EF"/>
    <w:rsid w:val="00BB4C9D"/>
    <w:rsid w:val="00BC6B9E"/>
    <w:rsid w:val="00BD3255"/>
    <w:rsid w:val="00BD5336"/>
    <w:rsid w:val="00BD75CF"/>
    <w:rsid w:val="00BD78D4"/>
    <w:rsid w:val="00BE18C0"/>
    <w:rsid w:val="00BE4535"/>
    <w:rsid w:val="00BE5A0B"/>
    <w:rsid w:val="00BE6FD9"/>
    <w:rsid w:val="00BE77EA"/>
    <w:rsid w:val="00BF15AF"/>
    <w:rsid w:val="00BF32A6"/>
    <w:rsid w:val="00BF428A"/>
    <w:rsid w:val="00BF6830"/>
    <w:rsid w:val="00C01612"/>
    <w:rsid w:val="00C0213A"/>
    <w:rsid w:val="00C02705"/>
    <w:rsid w:val="00C03725"/>
    <w:rsid w:val="00C053B2"/>
    <w:rsid w:val="00C07336"/>
    <w:rsid w:val="00C13310"/>
    <w:rsid w:val="00C16BD9"/>
    <w:rsid w:val="00C2033A"/>
    <w:rsid w:val="00C22769"/>
    <w:rsid w:val="00C23096"/>
    <w:rsid w:val="00C24CF9"/>
    <w:rsid w:val="00C27FDC"/>
    <w:rsid w:val="00C32F60"/>
    <w:rsid w:val="00C353A6"/>
    <w:rsid w:val="00C36147"/>
    <w:rsid w:val="00C36F27"/>
    <w:rsid w:val="00C370D4"/>
    <w:rsid w:val="00C40C2F"/>
    <w:rsid w:val="00C41428"/>
    <w:rsid w:val="00C434D7"/>
    <w:rsid w:val="00C46616"/>
    <w:rsid w:val="00C47241"/>
    <w:rsid w:val="00C50410"/>
    <w:rsid w:val="00C51A9C"/>
    <w:rsid w:val="00C55C13"/>
    <w:rsid w:val="00C60745"/>
    <w:rsid w:val="00C608B8"/>
    <w:rsid w:val="00C610EA"/>
    <w:rsid w:val="00C61310"/>
    <w:rsid w:val="00C61FB9"/>
    <w:rsid w:val="00C63D00"/>
    <w:rsid w:val="00C655EB"/>
    <w:rsid w:val="00C66ECA"/>
    <w:rsid w:val="00C70787"/>
    <w:rsid w:val="00C71BAA"/>
    <w:rsid w:val="00C75711"/>
    <w:rsid w:val="00C8776E"/>
    <w:rsid w:val="00C91062"/>
    <w:rsid w:val="00C92A9F"/>
    <w:rsid w:val="00C95C6F"/>
    <w:rsid w:val="00CA4F62"/>
    <w:rsid w:val="00CB0D8C"/>
    <w:rsid w:val="00CB7157"/>
    <w:rsid w:val="00CC292E"/>
    <w:rsid w:val="00CC3397"/>
    <w:rsid w:val="00CC5793"/>
    <w:rsid w:val="00CD16B7"/>
    <w:rsid w:val="00CD524D"/>
    <w:rsid w:val="00CF679F"/>
    <w:rsid w:val="00D025F8"/>
    <w:rsid w:val="00D026E1"/>
    <w:rsid w:val="00D02DD8"/>
    <w:rsid w:val="00D0416D"/>
    <w:rsid w:val="00D055F6"/>
    <w:rsid w:val="00D059A0"/>
    <w:rsid w:val="00D065C7"/>
    <w:rsid w:val="00D15E36"/>
    <w:rsid w:val="00D17C99"/>
    <w:rsid w:val="00D2101E"/>
    <w:rsid w:val="00D2393C"/>
    <w:rsid w:val="00D25A82"/>
    <w:rsid w:val="00D260AE"/>
    <w:rsid w:val="00D34D04"/>
    <w:rsid w:val="00D36923"/>
    <w:rsid w:val="00D36E0A"/>
    <w:rsid w:val="00D40F59"/>
    <w:rsid w:val="00D45799"/>
    <w:rsid w:val="00D5077E"/>
    <w:rsid w:val="00D539FC"/>
    <w:rsid w:val="00D55DDA"/>
    <w:rsid w:val="00D57E17"/>
    <w:rsid w:val="00D60418"/>
    <w:rsid w:val="00D6213E"/>
    <w:rsid w:val="00D62D96"/>
    <w:rsid w:val="00D641B5"/>
    <w:rsid w:val="00D65CAE"/>
    <w:rsid w:val="00D70F96"/>
    <w:rsid w:val="00D75F01"/>
    <w:rsid w:val="00D842E5"/>
    <w:rsid w:val="00D84CC5"/>
    <w:rsid w:val="00D853AA"/>
    <w:rsid w:val="00D85EC0"/>
    <w:rsid w:val="00D86B89"/>
    <w:rsid w:val="00D87092"/>
    <w:rsid w:val="00D95F78"/>
    <w:rsid w:val="00DA5497"/>
    <w:rsid w:val="00DA5C4F"/>
    <w:rsid w:val="00DA5F04"/>
    <w:rsid w:val="00DB69A0"/>
    <w:rsid w:val="00DC259E"/>
    <w:rsid w:val="00DC2A9E"/>
    <w:rsid w:val="00DD2355"/>
    <w:rsid w:val="00DD24E3"/>
    <w:rsid w:val="00DE209D"/>
    <w:rsid w:val="00DE304A"/>
    <w:rsid w:val="00DE51A4"/>
    <w:rsid w:val="00DE5ABA"/>
    <w:rsid w:val="00DF1850"/>
    <w:rsid w:val="00DF33A4"/>
    <w:rsid w:val="00DF4AFE"/>
    <w:rsid w:val="00DF4C53"/>
    <w:rsid w:val="00DF6029"/>
    <w:rsid w:val="00E00765"/>
    <w:rsid w:val="00E00FE6"/>
    <w:rsid w:val="00E04DA2"/>
    <w:rsid w:val="00E04EEF"/>
    <w:rsid w:val="00E07C64"/>
    <w:rsid w:val="00E103B0"/>
    <w:rsid w:val="00E14D62"/>
    <w:rsid w:val="00E22194"/>
    <w:rsid w:val="00E249E7"/>
    <w:rsid w:val="00E254C7"/>
    <w:rsid w:val="00E262EC"/>
    <w:rsid w:val="00E30A60"/>
    <w:rsid w:val="00E345F6"/>
    <w:rsid w:val="00E40FB4"/>
    <w:rsid w:val="00E429D5"/>
    <w:rsid w:val="00E45436"/>
    <w:rsid w:val="00E462CD"/>
    <w:rsid w:val="00E52932"/>
    <w:rsid w:val="00E53368"/>
    <w:rsid w:val="00E54C01"/>
    <w:rsid w:val="00E55372"/>
    <w:rsid w:val="00E61F22"/>
    <w:rsid w:val="00E63C30"/>
    <w:rsid w:val="00E65186"/>
    <w:rsid w:val="00E6739E"/>
    <w:rsid w:val="00E67942"/>
    <w:rsid w:val="00E70A4C"/>
    <w:rsid w:val="00E730A1"/>
    <w:rsid w:val="00E74F7E"/>
    <w:rsid w:val="00E834F1"/>
    <w:rsid w:val="00E83541"/>
    <w:rsid w:val="00E8407B"/>
    <w:rsid w:val="00E861B5"/>
    <w:rsid w:val="00E96D4D"/>
    <w:rsid w:val="00EA0780"/>
    <w:rsid w:val="00EA233E"/>
    <w:rsid w:val="00EA30FD"/>
    <w:rsid w:val="00EC092C"/>
    <w:rsid w:val="00EC2EBB"/>
    <w:rsid w:val="00EC40F6"/>
    <w:rsid w:val="00EC7B39"/>
    <w:rsid w:val="00ED1980"/>
    <w:rsid w:val="00ED4212"/>
    <w:rsid w:val="00ED641D"/>
    <w:rsid w:val="00ED6A86"/>
    <w:rsid w:val="00EE1530"/>
    <w:rsid w:val="00EE5787"/>
    <w:rsid w:val="00EF1F53"/>
    <w:rsid w:val="00EF2A48"/>
    <w:rsid w:val="00EF6334"/>
    <w:rsid w:val="00F013CF"/>
    <w:rsid w:val="00F04477"/>
    <w:rsid w:val="00F117C0"/>
    <w:rsid w:val="00F14D8D"/>
    <w:rsid w:val="00F152EE"/>
    <w:rsid w:val="00F17ECB"/>
    <w:rsid w:val="00F24FFD"/>
    <w:rsid w:val="00F31920"/>
    <w:rsid w:val="00F418CF"/>
    <w:rsid w:val="00F4406D"/>
    <w:rsid w:val="00F461DB"/>
    <w:rsid w:val="00F5719A"/>
    <w:rsid w:val="00F604EC"/>
    <w:rsid w:val="00F70789"/>
    <w:rsid w:val="00F731AE"/>
    <w:rsid w:val="00F825B7"/>
    <w:rsid w:val="00F82A8A"/>
    <w:rsid w:val="00F84528"/>
    <w:rsid w:val="00F84E99"/>
    <w:rsid w:val="00F86AA9"/>
    <w:rsid w:val="00F8719B"/>
    <w:rsid w:val="00F90B6C"/>
    <w:rsid w:val="00F92750"/>
    <w:rsid w:val="00F92D80"/>
    <w:rsid w:val="00F93A48"/>
    <w:rsid w:val="00F95A55"/>
    <w:rsid w:val="00FA4039"/>
    <w:rsid w:val="00FA7AC8"/>
    <w:rsid w:val="00FB110F"/>
    <w:rsid w:val="00FB2990"/>
    <w:rsid w:val="00FB2B9E"/>
    <w:rsid w:val="00FB3628"/>
    <w:rsid w:val="00FB5497"/>
    <w:rsid w:val="00FB6577"/>
    <w:rsid w:val="00FC0101"/>
    <w:rsid w:val="00FC46A4"/>
    <w:rsid w:val="00FC6A00"/>
    <w:rsid w:val="00FD52E4"/>
    <w:rsid w:val="00FD63B0"/>
    <w:rsid w:val="00FE0B01"/>
    <w:rsid w:val="00FE0EBB"/>
    <w:rsid w:val="00FE2E4A"/>
    <w:rsid w:val="00FE47A3"/>
    <w:rsid w:val="00FE5015"/>
    <w:rsid w:val="00FE76CC"/>
    <w:rsid w:val="00FF0764"/>
    <w:rsid w:val="00FF0902"/>
    <w:rsid w:val="00FF231E"/>
    <w:rsid w:val="00FF268D"/>
    <w:rsid w:val="00FF4B86"/>
    <w:rsid w:val="00FF6E83"/>
    <w:rsid w:val="00FF70D7"/>
    <w:rsid w:val="18BF02D3"/>
    <w:rsid w:val="258C5B04"/>
    <w:rsid w:val="49A56AAA"/>
    <w:rsid w:val="5A9B3113"/>
    <w:rsid w:val="608B1BBE"/>
    <w:rsid w:val="691E002B"/>
    <w:rsid w:val="7A351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D29D5CF"/>
  <w15:chartTrackingRefBased/>
  <w15:docId w15:val="{84F319E6-AF93-4E3F-B078-C88FD829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rFonts w:ascii="Arial" w:hAnsi="Arial"/>
      <w:szCs w:val="22"/>
      <w:lang w:val="ru-RU" w:eastAsia="en-US"/>
    </w:rPr>
  </w:style>
  <w:style w:type="character" w:default="1" w:styleId="Domylnaczcionkaakapitu">
    <w:name w:val="Default Paragraph Font"/>
    <w:uiPriority w:val="1"/>
    <w:unhideWhenUsed/>
  </w:style>
  <w:style w:type="table" w:default="1" w:styleId="Standardowy">
    <w:name w:val="Normal Table"/>
    <w:uiPriority w:val="99"/>
    <w:unhideWhenUsed/>
    <w:tblPr>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kocowego">
    <w:name w:val="endnote reference"/>
    <w:uiPriority w:val="99"/>
    <w:unhideWhenUsed/>
    <w:rPr>
      <w:vertAlign w:val="superscript"/>
    </w:rPr>
  </w:style>
  <w:style w:type="character" w:customStyle="1" w:styleId="apple-converted-space">
    <w:name w:val="apple-converted-space"/>
    <w:basedOn w:val="Domylnaczcionkaakapitu"/>
  </w:style>
  <w:style w:type="character" w:customStyle="1" w:styleId="HTML-wstpniesformatowanyZnak">
    <w:name w:val="HTML - wstępnie sformatowany Znak"/>
    <w:link w:val="HTML-wstpniesformatowany"/>
    <w:uiPriority w:val="99"/>
    <w:rPr>
      <w:rFonts w:ascii="Courier New" w:hAnsi="Courier New" w:cs="Courier New"/>
      <w:color w:val="000000"/>
      <w:sz w:val="20"/>
      <w:szCs w:val="20"/>
      <w:lang w:val="pl-PL" w:eastAsia="pl-PL"/>
    </w:rPr>
  </w:style>
  <w:style w:type="character" w:customStyle="1" w:styleId="onetix">
    <w:name w:val="onetix"/>
  </w:style>
  <w:style w:type="character" w:customStyle="1" w:styleId="TekstdymkaZnak">
    <w:name w:val="Tekst dymka Znak"/>
    <w:link w:val="Tekstdymka"/>
    <w:uiPriority w:val="99"/>
    <w:semiHidden/>
    <w:rPr>
      <w:rFonts w:ascii="Tahoma" w:hAnsi="Tahoma" w:cs="Tahoma"/>
      <w:sz w:val="16"/>
      <w:szCs w:val="16"/>
    </w:rPr>
  </w:style>
  <w:style w:type="character" w:styleId="Pogrubienie">
    <w:name w:val="Strong"/>
    <w:uiPriority w:val="22"/>
    <w:qFormat/>
    <w:rPr>
      <w:b/>
      <w:bCs/>
    </w:rPr>
  </w:style>
  <w:style w:type="character" w:customStyle="1" w:styleId="StopkaZnak">
    <w:name w:val="Stopka Znak"/>
    <w:link w:val="Stopka"/>
    <w:uiPriority w:val="99"/>
    <w:rPr>
      <w:rFonts w:ascii="Arial" w:hAnsi="Arial"/>
      <w:sz w:val="20"/>
    </w:rPr>
  </w:style>
  <w:style w:type="character" w:styleId="Nierozpoznanawzmianka">
    <w:name w:val="Unresolved Mention"/>
    <w:uiPriority w:val="99"/>
    <w:unhideWhenUsed/>
    <w:rPr>
      <w:color w:val="808080"/>
      <w:shd w:val="clear" w:color="auto" w:fill="E6E6E6"/>
    </w:rPr>
  </w:style>
  <w:style w:type="character" w:customStyle="1" w:styleId="Tytu1">
    <w:name w:val="Tytuł1"/>
  </w:style>
  <w:style w:type="character" w:customStyle="1" w:styleId="im">
    <w:name w:val="im"/>
    <w:basedOn w:val="Domylnaczcionkaakapitu"/>
  </w:style>
  <w:style w:type="character" w:customStyle="1" w:styleId="NagwekZnak">
    <w:name w:val="Nagłówek Znak"/>
    <w:link w:val="Nagwek"/>
    <w:uiPriority w:val="99"/>
    <w:rPr>
      <w:rFonts w:ascii="Arial" w:hAnsi="Arial"/>
      <w:sz w:val="20"/>
    </w:rPr>
  </w:style>
  <w:style w:type="character" w:styleId="Hipercze">
    <w:name w:val="Hyperlink"/>
    <w:uiPriority w:val="99"/>
    <w:unhideWhenUsed/>
    <w:rPr>
      <w:color w:val="000080"/>
      <w:u w:val="single"/>
    </w:rPr>
  </w:style>
  <w:style w:type="character" w:styleId="UyteHipercze">
    <w:name w:val="FollowedHyperlink"/>
    <w:uiPriority w:val="99"/>
    <w:unhideWhenUsed/>
    <w:rPr>
      <w:color w:val="800000"/>
      <w:u w:val="single"/>
    </w:rPr>
  </w:style>
  <w:style w:type="character" w:customStyle="1" w:styleId="m-3638663590005996648674452108-13112017">
    <w:name w:val="m_-3638663590005996648674452108-13112017"/>
  </w:style>
  <w:style w:type="character" w:customStyle="1" w:styleId="TekstprzypisukocowegoZnak">
    <w:name w:val="Tekst przypisu końcowego Znak"/>
    <w:link w:val="Tekstprzypisukocowego"/>
    <w:uiPriority w:val="99"/>
    <w:semiHidden/>
    <w:rPr>
      <w:rFonts w:ascii="Arial" w:hAnsi="Arial"/>
      <w:lang w:val="ru-RU" w:eastAsia="en-US"/>
    </w:rPr>
  </w:style>
  <w:style w:type="paragraph" w:styleId="Tekstprzypisukocowego">
    <w:name w:val="endnote text"/>
    <w:basedOn w:val="Normalny"/>
    <w:link w:val="TekstprzypisukocowegoZnak"/>
    <w:uiPriority w:val="99"/>
    <w:unhideWhenUsed/>
    <w:rPr>
      <w:szCs w:val="20"/>
    </w:rPr>
  </w:style>
  <w:style w:type="paragraph" w:styleId="NormalnyWeb">
    <w:name w:val="Normal (Web)"/>
    <w:basedOn w:val="Normalny"/>
    <w:uiPriority w:val="99"/>
    <w:unhideWhenUsed/>
    <w:pPr>
      <w:spacing w:before="100" w:beforeAutospacing="1" w:after="100" w:afterAutospacing="1"/>
      <w:jc w:val="left"/>
    </w:pPr>
    <w:rPr>
      <w:rFonts w:ascii="Times New Roman" w:eastAsia="Times New Roman" w:hAnsi="Times New Roman"/>
      <w:sz w:val="24"/>
      <w:szCs w:val="24"/>
      <w:lang w:val="pl-PL" w:eastAsia="pl-PL"/>
    </w:rPr>
  </w:style>
  <w:style w:type="paragraph" w:styleId="Bezodstpw">
    <w:name w:val="No Spacing"/>
    <w:basedOn w:val="Normalny"/>
    <w:uiPriority w:val="1"/>
    <w:qFormat/>
    <w:pPr>
      <w:spacing w:before="100" w:beforeAutospacing="1" w:after="100" w:afterAutospacing="1"/>
      <w:jc w:val="left"/>
    </w:pPr>
    <w:rPr>
      <w:rFonts w:ascii="Times New Roman" w:eastAsia="Times New Roman" w:hAnsi="Times New Roman"/>
      <w:sz w:val="24"/>
      <w:szCs w:val="24"/>
      <w:lang w:val="pl-PL" w:eastAsia="pl-PL"/>
    </w:rPr>
  </w:style>
  <w:style w:type="paragraph" w:styleId="Tekstdymka">
    <w:name w:val="Balloon Text"/>
    <w:basedOn w:val="Normalny"/>
    <w:link w:val="TekstdymkaZnak"/>
    <w:uiPriority w:val="99"/>
    <w:unhideWhenUsed/>
    <w:rPr>
      <w:rFonts w:ascii="Tahoma" w:hAnsi="Tahoma" w:cs="Tahoma"/>
      <w:sz w:val="16"/>
      <w:szCs w:val="16"/>
    </w:rPr>
  </w:style>
  <w:style w:type="paragraph" w:styleId="HTML-wstpniesformatowany">
    <w:name w:val="HTML Preformatted"/>
    <w:basedOn w:val="Normalny"/>
    <w:link w:val="HTML-wstpniesformatowanyZna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lang w:val="pl-PL" w:eastAsia="pl-PL"/>
    </w:rPr>
  </w:style>
  <w:style w:type="paragraph" w:customStyle="1" w:styleId="Tretekstu">
    <w:name w:val="Tre?? tekstu"/>
    <w:basedOn w:val="Domylnie"/>
    <w:uiPriority w:val="99"/>
    <w:unhideWhenUsed/>
    <w:pPr>
      <w:spacing w:after="120"/>
    </w:pPr>
  </w:style>
  <w:style w:type="paragraph" w:styleId="Nagwek">
    <w:name w:val="header"/>
    <w:basedOn w:val="Normalny"/>
    <w:link w:val="NagwekZnak"/>
    <w:uiPriority w:val="99"/>
    <w:unhideWhenUsed/>
    <w:pPr>
      <w:tabs>
        <w:tab w:val="center" w:pos="4536"/>
        <w:tab w:val="right" w:pos="9072"/>
      </w:tabs>
    </w:pPr>
  </w:style>
  <w:style w:type="paragraph" w:styleId="Akapitzlist">
    <w:name w:val="List Paragraph"/>
    <w:basedOn w:val="Normalny"/>
    <w:uiPriority w:val="34"/>
    <w:qFormat/>
    <w:pPr>
      <w:ind w:left="720"/>
      <w:jc w:val="left"/>
    </w:pPr>
    <w:rPr>
      <w:rFonts w:ascii="Calibri" w:hAnsi="Calibri"/>
      <w:color w:val="000000"/>
      <w:sz w:val="22"/>
      <w:lang w:val="pl-PL" w:eastAsia="pl-PL"/>
    </w:rPr>
  </w:style>
  <w:style w:type="paragraph" w:customStyle="1" w:styleId="Textbody">
    <w:name w:val="Text body"/>
    <w:basedOn w:val="Normalny"/>
    <w:pPr>
      <w:widowControl w:val="0"/>
      <w:suppressAutoHyphens/>
      <w:autoSpaceDN w:val="0"/>
      <w:spacing w:after="120"/>
      <w:jc w:val="left"/>
    </w:pPr>
    <w:rPr>
      <w:rFonts w:ascii="Times New Roman" w:eastAsia="Lucida Sans Unicode" w:hAnsi="Times New Roman" w:cs="Mangal"/>
      <w:kern w:val="3"/>
      <w:sz w:val="24"/>
      <w:szCs w:val="24"/>
      <w:lang w:val="pl-PL" w:eastAsia="zh-CN" w:bidi="hi-IN"/>
    </w:rPr>
  </w:style>
  <w:style w:type="paragraph" w:styleId="Stopka">
    <w:name w:val="footer"/>
    <w:basedOn w:val="Normalny"/>
    <w:link w:val="StopkaZnak"/>
    <w:uiPriority w:val="99"/>
    <w:unhideWhenUsed/>
    <w:pPr>
      <w:tabs>
        <w:tab w:val="center" w:pos="4536"/>
        <w:tab w:val="right" w:pos="9072"/>
      </w:tabs>
    </w:pPr>
  </w:style>
  <w:style w:type="paragraph" w:customStyle="1" w:styleId="Domylnie">
    <w:name w:val="Domy?lnie"/>
    <w:uiPriority w:val="99"/>
    <w:unhideWhenUsed/>
    <w:pPr>
      <w:widowControl w:val="0"/>
      <w:autoSpaceDE w:val="0"/>
      <w:autoSpaceDN w:val="0"/>
      <w:adjustRightInd w:val="0"/>
    </w:pPr>
    <w:rPr>
      <w:sz w:val="24"/>
      <w:szCs w:val="24"/>
      <w:lang/>
    </w:rPr>
  </w:style>
  <w:style w:type="paragraph" w:customStyle="1" w:styleId="Default">
    <w:name w:val="Default"/>
    <w:pPr>
      <w:autoSpaceDE w:val="0"/>
      <w:autoSpaceDN w:val="0"/>
      <w:adjustRightInd w:val="0"/>
    </w:pPr>
    <w:rPr>
      <w:rFonts w:ascii="Swis721LtEU" w:hAnsi="Swis721LtEU" w:cs="Swis721LtEU"/>
      <w:color w:val="000000"/>
      <w:sz w:val="24"/>
      <w:szCs w:val="24"/>
      <w:lang w:eastAsia="en-US"/>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1">
    <w:name w:val="Grid Table 4 Accent 1"/>
    <w:basedOn w:val="Standardowy"/>
    <w:uiPriority w:val="49"/>
    <w:rsid w:val="00BF428A"/>
    <w:rPr>
      <w:rFonts w:ascii="Calibri" w:eastAsia="Calibri" w:hAnsi="Calibri"/>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gethom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ethome.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779E7-CFB5-47BC-B48C-D3C84AA4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746</Words>
  <Characters>4479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I</Company>
  <LinksUpToDate>false</LinksUpToDate>
  <CharactersWithSpaces>5215</CharactersWithSpaces>
  <SharedDoc>false</SharedDoc>
  <HLinks>
    <vt:vector size="12" baseType="variant">
      <vt:variant>
        <vt:i4>3342377</vt:i4>
      </vt:variant>
      <vt:variant>
        <vt:i4>3</vt:i4>
      </vt:variant>
      <vt:variant>
        <vt:i4>0</vt:i4>
      </vt:variant>
      <vt:variant>
        <vt:i4>5</vt:i4>
      </vt:variant>
      <vt:variant>
        <vt:lpwstr>https://gethome.pl/</vt:lpwstr>
      </vt:variant>
      <vt:variant>
        <vt:lpwstr/>
      </vt:variant>
      <vt:variant>
        <vt:i4>3342377</vt:i4>
      </vt:variant>
      <vt:variant>
        <vt:i4>0</vt:i4>
      </vt:variant>
      <vt:variant>
        <vt:i4>0</vt:i4>
      </vt:variant>
      <vt:variant>
        <vt:i4>5</vt:i4>
      </vt:variant>
      <vt:variant>
        <vt:lpwstr>https://gethome.pl/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MX</dc:creator>
  <cp:keywords/>
  <cp:lastModifiedBy>Agnieszka Studzińska</cp:lastModifiedBy>
  <cp:revision>2</cp:revision>
  <cp:lastPrinted>2014-09-17T12:56:00Z</cp:lastPrinted>
  <dcterms:created xsi:type="dcterms:W3CDTF">2025-04-14T09:16:00Z</dcterms:created>
  <dcterms:modified xsi:type="dcterms:W3CDTF">2025-04-14T09:16:00Z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ies>
</file>